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030AEE" w14:textId="027CCFE8" w:rsidR="00147405" w:rsidRDefault="00147405" w:rsidP="00147405">
      <w:pPr>
        <w:pStyle w:val="CRCoverPage"/>
        <w:tabs>
          <w:tab w:val="right" w:pos="9639"/>
        </w:tabs>
        <w:spacing w:after="0"/>
        <w:rPr>
          <w:b/>
          <w:i/>
          <w:noProof/>
          <w:sz w:val="28"/>
        </w:rPr>
      </w:pPr>
      <w:r>
        <w:rPr>
          <w:b/>
        </w:rPr>
        <w:t>3GPP TSG-S</w:t>
      </w:r>
      <w:r w:rsidRPr="005F64FE">
        <w:rPr>
          <w:b/>
        </w:rPr>
        <w:t>A WG2 Meeting #1</w:t>
      </w:r>
      <w:r>
        <w:rPr>
          <w:b/>
        </w:rPr>
        <w:t>36 ad hoc</w:t>
      </w:r>
      <w:r>
        <w:rPr>
          <w:b/>
          <w:i/>
          <w:noProof/>
          <w:sz w:val="28"/>
        </w:rPr>
        <w:tab/>
        <w:t>S2-2000</w:t>
      </w:r>
      <w:r w:rsidR="00711A25">
        <w:rPr>
          <w:b/>
          <w:i/>
          <w:noProof/>
          <w:sz w:val="28"/>
        </w:rPr>
        <w:t>904</w:t>
      </w:r>
      <w:bookmarkStart w:id="0" w:name="_GoBack"/>
      <w:bookmarkEnd w:id="0"/>
    </w:p>
    <w:p w14:paraId="18C70B41" w14:textId="77777777" w:rsidR="00147405" w:rsidRDefault="00147405" w:rsidP="00147405">
      <w:pPr>
        <w:pStyle w:val="CRCoverPage"/>
        <w:outlineLvl w:val="0"/>
        <w:rPr>
          <w:b/>
          <w:noProof/>
          <w:sz w:val="24"/>
        </w:rPr>
      </w:pPr>
      <w:r>
        <w:rPr>
          <w:rFonts w:cs="Arial"/>
          <w:b/>
          <w:bCs/>
          <w:sz w:val="24"/>
        </w:rPr>
        <w:t>Jan 13 - 17, 2020, Incheon, Korea</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7405" w14:paraId="64A025CD" w14:textId="77777777" w:rsidTr="00602A1C">
        <w:tc>
          <w:tcPr>
            <w:tcW w:w="9641" w:type="dxa"/>
            <w:gridSpan w:val="9"/>
            <w:tcBorders>
              <w:top w:val="single" w:sz="4" w:space="0" w:color="auto"/>
              <w:left w:val="single" w:sz="4" w:space="0" w:color="auto"/>
              <w:right w:val="single" w:sz="4" w:space="0" w:color="auto"/>
            </w:tcBorders>
          </w:tcPr>
          <w:p w14:paraId="27077855" w14:textId="77777777" w:rsidR="00147405" w:rsidRDefault="00147405" w:rsidP="00602A1C">
            <w:pPr>
              <w:pStyle w:val="CRCoverPage"/>
              <w:spacing w:after="0"/>
              <w:jc w:val="right"/>
              <w:rPr>
                <w:i/>
                <w:noProof/>
              </w:rPr>
            </w:pPr>
            <w:r>
              <w:rPr>
                <w:i/>
                <w:noProof/>
                <w:sz w:val="14"/>
              </w:rPr>
              <w:t>CR-Form-v12.0</w:t>
            </w:r>
          </w:p>
        </w:tc>
      </w:tr>
      <w:tr w:rsidR="00147405" w14:paraId="4AA3DA5A" w14:textId="77777777" w:rsidTr="00602A1C">
        <w:tc>
          <w:tcPr>
            <w:tcW w:w="9641" w:type="dxa"/>
            <w:gridSpan w:val="9"/>
            <w:tcBorders>
              <w:left w:val="single" w:sz="4" w:space="0" w:color="auto"/>
              <w:right w:val="single" w:sz="4" w:space="0" w:color="auto"/>
            </w:tcBorders>
          </w:tcPr>
          <w:p w14:paraId="6ED709E7" w14:textId="77777777" w:rsidR="00147405" w:rsidRDefault="00147405" w:rsidP="00602A1C">
            <w:pPr>
              <w:pStyle w:val="CRCoverPage"/>
              <w:spacing w:after="0"/>
              <w:jc w:val="center"/>
              <w:rPr>
                <w:noProof/>
              </w:rPr>
            </w:pPr>
            <w:r>
              <w:rPr>
                <w:b/>
                <w:noProof/>
                <w:sz w:val="32"/>
              </w:rPr>
              <w:t>CHANGE REQUEST</w:t>
            </w:r>
          </w:p>
        </w:tc>
      </w:tr>
      <w:tr w:rsidR="00147405" w14:paraId="18281DC0" w14:textId="77777777" w:rsidTr="00602A1C">
        <w:tc>
          <w:tcPr>
            <w:tcW w:w="9641" w:type="dxa"/>
            <w:gridSpan w:val="9"/>
            <w:tcBorders>
              <w:left w:val="single" w:sz="4" w:space="0" w:color="auto"/>
              <w:right w:val="single" w:sz="4" w:space="0" w:color="auto"/>
            </w:tcBorders>
          </w:tcPr>
          <w:p w14:paraId="0AFC9D38" w14:textId="77777777" w:rsidR="00147405" w:rsidRDefault="00147405" w:rsidP="00602A1C">
            <w:pPr>
              <w:pStyle w:val="CRCoverPage"/>
              <w:spacing w:after="0"/>
              <w:rPr>
                <w:noProof/>
                <w:sz w:val="8"/>
                <w:szCs w:val="8"/>
              </w:rPr>
            </w:pPr>
          </w:p>
        </w:tc>
      </w:tr>
      <w:tr w:rsidR="00147405" w14:paraId="2FB6D5CB" w14:textId="77777777" w:rsidTr="00602A1C">
        <w:tc>
          <w:tcPr>
            <w:tcW w:w="142" w:type="dxa"/>
            <w:tcBorders>
              <w:left w:val="single" w:sz="4" w:space="0" w:color="auto"/>
            </w:tcBorders>
          </w:tcPr>
          <w:p w14:paraId="560A0F43" w14:textId="77777777" w:rsidR="00147405" w:rsidRDefault="00147405" w:rsidP="00602A1C">
            <w:pPr>
              <w:pStyle w:val="CRCoverPage"/>
              <w:spacing w:after="0"/>
              <w:jc w:val="right"/>
              <w:rPr>
                <w:noProof/>
              </w:rPr>
            </w:pPr>
          </w:p>
        </w:tc>
        <w:tc>
          <w:tcPr>
            <w:tcW w:w="1559" w:type="dxa"/>
            <w:shd w:val="pct30" w:color="FFFF00" w:fill="auto"/>
          </w:tcPr>
          <w:p w14:paraId="5AF8663D" w14:textId="77777777" w:rsidR="00147405" w:rsidRPr="00B83A8D" w:rsidRDefault="00147405" w:rsidP="00602A1C">
            <w:pPr>
              <w:pStyle w:val="CRCoverPage"/>
              <w:spacing w:after="0"/>
              <w:jc w:val="right"/>
              <w:rPr>
                <w:b/>
                <w:noProof/>
                <w:sz w:val="28"/>
              </w:rPr>
            </w:pPr>
            <w:r>
              <w:rPr>
                <w:b/>
                <w:sz w:val="28"/>
              </w:rPr>
              <w:t>23.5</w:t>
            </w:r>
            <w:r w:rsidRPr="00B83A8D">
              <w:rPr>
                <w:b/>
                <w:sz w:val="28"/>
              </w:rPr>
              <w:t>01</w:t>
            </w:r>
          </w:p>
        </w:tc>
        <w:tc>
          <w:tcPr>
            <w:tcW w:w="709" w:type="dxa"/>
          </w:tcPr>
          <w:p w14:paraId="06771764" w14:textId="77777777" w:rsidR="00147405" w:rsidRDefault="00147405" w:rsidP="00602A1C">
            <w:pPr>
              <w:pStyle w:val="CRCoverPage"/>
              <w:spacing w:after="0"/>
              <w:jc w:val="center"/>
              <w:rPr>
                <w:noProof/>
              </w:rPr>
            </w:pPr>
            <w:r>
              <w:rPr>
                <w:b/>
                <w:noProof/>
                <w:sz w:val="28"/>
              </w:rPr>
              <w:t>CR</w:t>
            </w:r>
          </w:p>
        </w:tc>
        <w:tc>
          <w:tcPr>
            <w:tcW w:w="1276" w:type="dxa"/>
            <w:shd w:val="pct30" w:color="FFFF00" w:fill="auto"/>
          </w:tcPr>
          <w:p w14:paraId="21C91A04" w14:textId="2B5559B7" w:rsidR="00147405" w:rsidRPr="00410371" w:rsidRDefault="00147405" w:rsidP="00711A25">
            <w:pPr>
              <w:pStyle w:val="CRCoverPage"/>
              <w:spacing w:after="0"/>
              <w:rPr>
                <w:noProof/>
              </w:rPr>
            </w:pPr>
            <w:r>
              <w:fldChar w:fldCharType="begin"/>
            </w:r>
            <w:r>
              <w:instrText xml:space="preserve"> DOCPROPERTY  Cr#  \* MERGEFORMAT </w:instrText>
            </w:r>
            <w:r>
              <w:fldChar w:fldCharType="separate"/>
            </w:r>
            <w:r w:rsidR="00711A25">
              <w:rPr>
                <w:b/>
                <w:noProof/>
                <w:sz w:val="28"/>
              </w:rPr>
              <w:t>2120</w:t>
            </w:r>
            <w:r>
              <w:rPr>
                <w:b/>
                <w:noProof/>
                <w:sz w:val="28"/>
              </w:rPr>
              <w:fldChar w:fldCharType="end"/>
            </w:r>
          </w:p>
        </w:tc>
        <w:tc>
          <w:tcPr>
            <w:tcW w:w="709" w:type="dxa"/>
          </w:tcPr>
          <w:p w14:paraId="3AF7D841" w14:textId="77777777" w:rsidR="00147405" w:rsidRDefault="00147405" w:rsidP="00602A1C">
            <w:pPr>
              <w:pStyle w:val="CRCoverPage"/>
              <w:tabs>
                <w:tab w:val="right" w:pos="625"/>
              </w:tabs>
              <w:spacing w:after="0"/>
              <w:jc w:val="center"/>
              <w:rPr>
                <w:noProof/>
              </w:rPr>
            </w:pPr>
            <w:r>
              <w:rPr>
                <w:b/>
                <w:bCs/>
                <w:noProof/>
                <w:sz w:val="28"/>
              </w:rPr>
              <w:t>rev</w:t>
            </w:r>
          </w:p>
        </w:tc>
        <w:tc>
          <w:tcPr>
            <w:tcW w:w="992" w:type="dxa"/>
            <w:shd w:val="pct30" w:color="FFFF00" w:fill="auto"/>
          </w:tcPr>
          <w:p w14:paraId="5130166B" w14:textId="77777777" w:rsidR="00147405" w:rsidRPr="00410371" w:rsidRDefault="00147405" w:rsidP="00602A1C">
            <w:pPr>
              <w:pStyle w:val="CRCoverPage"/>
              <w:spacing w:after="0"/>
              <w:jc w:val="center"/>
              <w:rPr>
                <w:b/>
                <w:noProof/>
              </w:rPr>
            </w:pPr>
            <w:r>
              <w:rPr>
                <w:b/>
                <w:noProof/>
                <w:sz w:val="28"/>
              </w:rPr>
              <w:t>-</w:t>
            </w:r>
          </w:p>
        </w:tc>
        <w:tc>
          <w:tcPr>
            <w:tcW w:w="2410" w:type="dxa"/>
          </w:tcPr>
          <w:p w14:paraId="3CD8FAC9" w14:textId="77777777" w:rsidR="00147405" w:rsidRDefault="00147405" w:rsidP="00602A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19CAC8" w14:textId="77777777" w:rsidR="00147405" w:rsidRPr="00410371" w:rsidRDefault="00147405" w:rsidP="00602A1C">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16.3.0</w:t>
            </w:r>
            <w:r>
              <w:rPr>
                <w:b/>
                <w:noProof/>
                <w:sz w:val="28"/>
              </w:rPr>
              <w:fldChar w:fldCharType="end"/>
            </w:r>
          </w:p>
        </w:tc>
        <w:tc>
          <w:tcPr>
            <w:tcW w:w="143" w:type="dxa"/>
            <w:tcBorders>
              <w:right w:val="single" w:sz="4" w:space="0" w:color="auto"/>
            </w:tcBorders>
          </w:tcPr>
          <w:p w14:paraId="57854BB9" w14:textId="77777777" w:rsidR="00147405" w:rsidRDefault="00147405" w:rsidP="00602A1C">
            <w:pPr>
              <w:pStyle w:val="CRCoverPage"/>
              <w:spacing w:after="0"/>
              <w:rPr>
                <w:noProof/>
              </w:rPr>
            </w:pPr>
          </w:p>
        </w:tc>
      </w:tr>
      <w:tr w:rsidR="00147405" w14:paraId="422702D4" w14:textId="77777777" w:rsidTr="00602A1C">
        <w:tc>
          <w:tcPr>
            <w:tcW w:w="9641" w:type="dxa"/>
            <w:gridSpan w:val="9"/>
            <w:tcBorders>
              <w:left w:val="single" w:sz="4" w:space="0" w:color="auto"/>
              <w:right w:val="single" w:sz="4" w:space="0" w:color="auto"/>
            </w:tcBorders>
          </w:tcPr>
          <w:p w14:paraId="1434A191" w14:textId="77777777" w:rsidR="00147405" w:rsidRDefault="00147405" w:rsidP="00602A1C">
            <w:pPr>
              <w:pStyle w:val="CRCoverPage"/>
              <w:spacing w:after="0"/>
              <w:rPr>
                <w:noProof/>
              </w:rPr>
            </w:pPr>
          </w:p>
        </w:tc>
      </w:tr>
      <w:tr w:rsidR="00147405" w14:paraId="5602AEF2" w14:textId="77777777" w:rsidTr="00602A1C">
        <w:tc>
          <w:tcPr>
            <w:tcW w:w="9641" w:type="dxa"/>
            <w:gridSpan w:val="9"/>
            <w:tcBorders>
              <w:top w:val="single" w:sz="4" w:space="0" w:color="auto"/>
            </w:tcBorders>
          </w:tcPr>
          <w:p w14:paraId="6DA45FF8" w14:textId="77777777" w:rsidR="00147405" w:rsidRPr="00F25D98" w:rsidRDefault="00147405" w:rsidP="00602A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47405" w14:paraId="19A3B303" w14:textId="77777777" w:rsidTr="00602A1C">
        <w:tc>
          <w:tcPr>
            <w:tcW w:w="9641" w:type="dxa"/>
            <w:gridSpan w:val="9"/>
          </w:tcPr>
          <w:p w14:paraId="3FFE4B83" w14:textId="77777777" w:rsidR="00147405" w:rsidRDefault="00147405" w:rsidP="00602A1C">
            <w:pPr>
              <w:pStyle w:val="CRCoverPage"/>
              <w:spacing w:after="0"/>
              <w:rPr>
                <w:noProof/>
                <w:sz w:val="8"/>
                <w:szCs w:val="8"/>
              </w:rPr>
            </w:pPr>
          </w:p>
        </w:tc>
      </w:tr>
    </w:tbl>
    <w:p w14:paraId="38174C70" w14:textId="77777777" w:rsidR="00147405" w:rsidRDefault="00147405" w:rsidP="001474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7405" w14:paraId="7BD44100" w14:textId="77777777" w:rsidTr="00602A1C">
        <w:tc>
          <w:tcPr>
            <w:tcW w:w="2835" w:type="dxa"/>
          </w:tcPr>
          <w:p w14:paraId="70DC3010" w14:textId="77777777" w:rsidR="00147405" w:rsidRDefault="00147405" w:rsidP="00602A1C">
            <w:pPr>
              <w:pStyle w:val="CRCoverPage"/>
              <w:tabs>
                <w:tab w:val="right" w:pos="2751"/>
              </w:tabs>
              <w:spacing w:after="0"/>
              <w:rPr>
                <w:b/>
                <w:i/>
                <w:noProof/>
              </w:rPr>
            </w:pPr>
            <w:r>
              <w:rPr>
                <w:b/>
                <w:i/>
                <w:noProof/>
              </w:rPr>
              <w:t>Proposed change affects:</w:t>
            </w:r>
          </w:p>
        </w:tc>
        <w:tc>
          <w:tcPr>
            <w:tcW w:w="1418" w:type="dxa"/>
          </w:tcPr>
          <w:p w14:paraId="4A2CCBAD" w14:textId="77777777" w:rsidR="00147405" w:rsidRDefault="00147405" w:rsidP="00602A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8E7B0C" w14:textId="77777777" w:rsidR="00147405" w:rsidRDefault="00147405" w:rsidP="00602A1C">
            <w:pPr>
              <w:pStyle w:val="CRCoverPage"/>
              <w:spacing w:after="0"/>
              <w:jc w:val="center"/>
              <w:rPr>
                <w:b/>
                <w:caps/>
                <w:noProof/>
              </w:rPr>
            </w:pPr>
          </w:p>
        </w:tc>
        <w:tc>
          <w:tcPr>
            <w:tcW w:w="709" w:type="dxa"/>
            <w:tcBorders>
              <w:left w:val="single" w:sz="4" w:space="0" w:color="auto"/>
            </w:tcBorders>
          </w:tcPr>
          <w:p w14:paraId="7C1354F8" w14:textId="77777777" w:rsidR="00147405" w:rsidRDefault="00147405" w:rsidP="00602A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FB797" w14:textId="0F5D9A01" w:rsidR="00147405" w:rsidRDefault="00C710BB" w:rsidP="00602A1C">
            <w:pPr>
              <w:pStyle w:val="CRCoverPage"/>
              <w:spacing w:after="0"/>
              <w:jc w:val="center"/>
              <w:rPr>
                <w:b/>
                <w:caps/>
                <w:noProof/>
              </w:rPr>
            </w:pPr>
            <w:r>
              <w:rPr>
                <w:b/>
                <w:caps/>
                <w:noProof/>
              </w:rPr>
              <w:t>X</w:t>
            </w:r>
          </w:p>
        </w:tc>
        <w:tc>
          <w:tcPr>
            <w:tcW w:w="2126" w:type="dxa"/>
          </w:tcPr>
          <w:p w14:paraId="4C22DB52" w14:textId="77777777" w:rsidR="00147405" w:rsidRDefault="00147405" w:rsidP="00602A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4ACDB" w14:textId="77777777" w:rsidR="00147405" w:rsidRDefault="00147405" w:rsidP="00602A1C">
            <w:pPr>
              <w:pStyle w:val="CRCoverPage"/>
              <w:spacing w:after="0"/>
              <w:jc w:val="center"/>
              <w:rPr>
                <w:b/>
                <w:caps/>
                <w:noProof/>
              </w:rPr>
            </w:pPr>
            <w:r>
              <w:rPr>
                <w:b/>
                <w:caps/>
                <w:noProof/>
              </w:rPr>
              <w:t>X</w:t>
            </w:r>
          </w:p>
        </w:tc>
        <w:tc>
          <w:tcPr>
            <w:tcW w:w="1418" w:type="dxa"/>
            <w:tcBorders>
              <w:left w:val="nil"/>
            </w:tcBorders>
          </w:tcPr>
          <w:p w14:paraId="15A8461F" w14:textId="77777777" w:rsidR="00147405" w:rsidRDefault="00147405" w:rsidP="00602A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96D0C6" w14:textId="77777777" w:rsidR="00147405" w:rsidRDefault="00147405" w:rsidP="00602A1C">
            <w:pPr>
              <w:pStyle w:val="CRCoverPage"/>
              <w:spacing w:after="0"/>
              <w:jc w:val="center"/>
              <w:rPr>
                <w:b/>
                <w:bCs/>
                <w:caps/>
                <w:noProof/>
              </w:rPr>
            </w:pPr>
            <w:r>
              <w:rPr>
                <w:b/>
                <w:bCs/>
                <w:caps/>
                <w:noProof/>
              </w:rPr>
              <w:t>X</w:t>
            </w:r>
          </w:p>
        </w:tc>
      </w:tr>
    </w:tbl>
    <w:p w14:paraId="18CE8D9F" w14:textId="77777777" w:rsidR="00147405" w:rsidRDefault="00147405" w:rsidP="001474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7405" w14:paraId="0EB63551" w14:textId="77777777" w:rsidTr="00602A1C">
        <w:tc>
          <w:tcPr>
            <w:tcW w:w="9640" w:type="dxa"/>
            <w:gridSpan w:val="11"/>
          </w:tcPr>
          <w:p w14:paraId="471BC089" w14:textId="77777777" w:rsidR="00147405" w:rsidRDefault="00147405" w:rsidP="00602A1C">
            <w:pPr>
              <w:pStyle w:val="CRCoverPage"/>
              <w:spacing w:after="0"/>
              <w:rPr>
                <w:noProof/>
                <w:sz w:val="8"/>
                <w:szCs w:val="8"/>
              </w:rPr>
            </w:pPr>
          </w:p>
        </w:tc>
      </w:tr>
      <w:tr w:rsidR="00147405" w14:paraId="50F828F9" w14:textId="77777777" w:rsidTr="00602A1C">
        <w:tc>
          <w:tcPr>
            <w:tcW w:w="1843" w:type="dxa"/>
            <w:tcBorders>
              <w:top w:val="single" w:sz="4" w:space="0" w:color="auto"/>
              <w:left w:val="single" w:sz="4" w:space="0" w:color="auto"/>
            </w:tcBorders>
          </w:tcPr>
          <w:p w14:paraId="7F282D54" w14:textId="77777777" w:rsidR="00147405" w:rsidRDefault="00147405" w:rsidP="00602A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5FE59A" w14:textId="262E852C" w:rsidR="00147405" w:rsidRDefault="00C710BB" w:rsidP="00602A1C">
            <w:pPr>
              <w:pStyle w:val="CRCoverPage"/>
              <w:spacing w:after="0"/>
              <w:rPr>
                <w:noProof/>
              </w:rPr>
            </w:pPr>
            <w:r>
              <w:rPr>
                <w:noProof/>
              </w:rPr>
              <w:t>eCall over NR</w:t>
            </w:r>
          </w:p>
        </w:tc>
      </w:tr>
      <w:tr w:rsidR="00147405" w14:paraId="4F48791A" w14:textId="77777777" w:rsidTr="00602A1C">
        <w:tc>
          <w:tcPr>
            <w:tcW w:w="1843" w:type="dxa"/>
            <w:tcBorders>
              <w:left w:val="single" w:sz="4" w:space="0" w:color="auto"/>
            </w:tcBorders>
          </w:tcPr>
          <w:p w14:paraId="5B48C51A" w14:textId="77777777" w:rsidR="00147405" w:rsidRDefault="00147405" w:rsidP="00602A1C">
            <w:pPr>
              <w:pStyle w:val="CRCoverPage"/>
              <w:spacing w:after="0"/>
              <w:rPr>
                <w:b/>
                <w:i/>
                <w:noProof/>
                <w:sz w:val="8"/>
                <w:szCs w:val="8"/>
              </w:rPr>
            </w:pPr>
          </w:p>
        </w:tc>
        <w:tc>
          <w:tcPr>
            <w:tcW w:w="7797" w:type="dxa"/>
            <w:gridSpan w:val="10"/>
            <w:tcBorders>
              <w:right w:val="single" w:sz="4" w:space="0" w:color="auto"/>
            </w:tcBorders>
          </w:tcPr>
          <w:p w14:paraId="11BE5ED3" w14:textId="77777777" w:rsidR="00147405" w:rsidRDefault="00147405" w:rsidP="00602A1C">
            <w:pPr>
              <w:pStyle w:val="CRCoverPage"/>
              <w:spacing w:after="0"/>
              <w:rPr>
                <w:noProof/>
                <w:sz w:val="8"/>
                <w:szCs w:val="8"/>
              </w:rPr>
            </w:pPr>
          </w:p>
        </w:tc>
      </w:tr>
      <w:tr w:rsidR="00147405" w14:paraId="3A846EE2" w14:textId="77777777" w:rsidTr="00602A1C">
        <w:tc>
          <w:tcPr>
            <w:tcW w:w="1843" w:type="dxa"/>
            <w:tcBorders>
              <w:left w:val="single" w:sz="4" w:space="0" w:color="auto"/>
            </w:tcBorders>
          </w:tcPr>
          <w:p w14:paraId="2A5AB9FB" w14:textId="77777777" w:rsidR="00147405" w:rsidRDefault="00147405" w:rsidP="00602A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9D9C5C" w14:textId="77777777" w:rsidR="00147405" w:rsidRDefault="00147405" w:rsidP="00602A1C">
            <w:pPr>
              <w:pStyle w:val="CRCoverPage"/>
              <w:spacing w:after="0"/>
              <w:rPr>
                <w:noProof/>
              </w:rPr>
            </w:pPr>
            <w:r>
              <w:rPr>
                <w:noProof/>
              </w:rPr>
              <w:t xml:space="preserve">  Vodafone</w:t>
            </w:r>
          </w:p>
        </w:tc>
      </w:tr>
      <w:tr w:rsidR="00147405" w14:paraId="2EFABF5E" w14:textId="77777777" w:rsidTr="00602A1C">
        <w:tc>
          <w:tcPr>
            <w:tcW w:w="1843" w:type="dxa"/>
            <w:tcBorders>
              <w:left w:val="single" w:sz="4" w:space="0" w:color="auto"/>
            </w:tcBorders>
          </w:tcPr>
          <w:p w14:paraId="059E9884" w14:textId="77777777" w:rsidR="00147405" w:rsidRDefault="00147405" w:rsidP="00602A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4DAD36" w14:textId="77777777" w:rsidR="00147405" w:rsidRDefault="00147405" w:rsidP="00602A1C">
            <w:pPr>
              <w:pStyle w:val="CRCoverPage"/>
              <w:spacing w:after="0"/>
              <w:ind w:left="100"/>
              <w:rPr>
                <w:noProof/>
              </w:rPr>
            </w:pPr>
            <w:r>
              <w:t>SA 2</w:t>
            </w:r>
          </w:p>
        </w:tc>
      </w:tr>
      <w:tr w:rsidR="00147405" w14:paraId="218F39E1" w14:textId="77777777" w:rsidTr="00602A1C">
        <w:tc>
          <w:tcPr>
            <w:tcW w:w="1843" w:type="dxa"/>
            <w:tcBorders>
              <w:left w:val="single" w:sz="4" w:space="0" w:color="auto"/>
            </w:tcBorders>
          </w:tcPr>
          <w:p w14:paraId="648C4F50" w14:textId="77777777" w:rsidR="00147405" w:rsidRDefault="00147405" w:rsidP="00602A1C">
            <w:pPr>
              <w:pStyle w:val="CRCoverPage"/>
              <w:spacing w:after="0"/>
              <w:rPr>
                <w:b/>
                <w:i/>
                <w:noProof/>
                <w:sz w:val="8"/>
                <w:szCs w:val="8"/>
              </w:rPr>
            </w:pPr>
          </w:p>
        </w:tc>
        <w:tc>
          <w:tcPr>
            <w:tcW w:w="7797" w:type="dxa"/>
            <w:gridSpan w:val="10"/>
            <w:tcBorders>
              <w:right w:val="single" w:sz="4" w:space="0" w:color="auto"/>
            </w:tcBorders>
          </w:tcPr>
          <w:p w14:paraId="75CBABEA" w14:textId="77777777" w:rsidR="00147405" w:rsidRDefault="00147405" w:rsidP="00602A1C">
            <w:pPr>
              <w:pStyle w:val="CRCoverPage"/>
              <w:spacing w:after="0"/>
              <w:rPr>
                <w:noProof/>
                <w:sz w:val="8"/>
                <w:szCs w:val="8"/>
              </w:rPr>
            </w:pPr>
          </w:p>
        </w:tc>
      </w:tr>
      <w:tr w:rsidR="00147405" w14:paraId="51C3DB55" w14:textId="77777777" w:rsidTr="00602A1C">
        <w:tc>
          <w:tcPr>
            <w:tcW w:w="1843" w:type="dxa"/>
            <w:tcBorders>
              <w:left w:val="single" w:sz="4" w:space="0" w:color="auto"/>
            </w:tcBorders>
          </w:tcPr>
          <w:p w14:paraId="0EAC289C" w14:textId="77777777" w:rsidR="00147405" w:rsidRDefault="00147405" w:rsidP="00602A1C">
            <w:pPr>
              <w:pStyle w:val="CRCoverPage"/>
              <w:tabs>
                <w:tab w:val="right" w:pos="1759"/>
              </w:tabs>
              <w:spacing w:after="0"/>
              <w:rPr>
                <w:b/>
                <w:i/>
                <w:noProof/>
              </w:rPr>
            </w:pPr>
            <w:r>
              <w:rPr>
                <w:b/>
                <w:i/>
                <w:noProof/>
              </w:rPr>
              <w:t>Work item code:</w:t>
            </w:r>
          </w:p>
        </w:tc>
        <w:tc>
          <w:tcPr>
            <w:tcW w:w="3686" w:type="dxa"/>
            <w:gridSpan w:val="5"/>
            <w:shd w:val="pct30" w:color="FFFF00" w:fill="auto"/>
          </w:tcPr>
          <w:p w14:paraId="7D9EA12A" w14:textId="2885394B" w:rsidR="00147405" w:rsidRDefault="00147405" w:rsidP="00147405">
            <w:pPr>
              <w:pStyle w:val="CRCoverPage"/>
              <w:spacing w:after="0"/>
              <w:ind w:left="100"/>
              <w:rPr>
                <w:noProof/>
              </w:rPr>
            </w:pPr>
            <w:r>
              <w:rPr>
                <w:noProof/>
              </w:rPr>
              <w:t>eV2XARC</w:t>
            </w:r>
          </w:p>
        </w:tc>
        <w:tc>
          <w:tcPr>
            <w:tcW w:w="567" w:type="dxa"/>
            <w:tcBorders>
              <w:left w:val="nil"/>
            </w:tcBorders>
          </w:tcPr>
          <w:p w14:paraId="4999C6D0" w14:textId="77777777" w:rsidR="00147405" w:rsidRDefault="00147405" w:rsidP="00602A1C">
            <w:pPr>
              <w:pStyle w:val="CRCoverPage"/>
              <w:spacing w:after="0"/>
              <w:ind w:right="100"/>
              <w:rPr>
                <w:noProof/>
              </w:rPr>
            </w:pPr>
          </w:p>
        </w:tc>
        <w:tc>
          <w:tcPr>
            <w:tcW w:w="1417" w:type="dxa"/>
            <w:gridSpan w:val="3"/>
            <w:tcBorders>
              <w:left w:val="nil"/>
            </w:tcBorders>
          </w:tcPr>
          <w:p w14:paraId="2B6CEB76" w14:textId="77777777" w:rsidR="00147405" w:rsidRDefault="00147405" w:rsidP="00602A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91D5CD" w14:textId="77777777" w:rsidR="00147405" w:rsidRDefault="00147405" w:rsidP="00602A1C">
            <w:pPr>
              <w:pStyle w:val="CRCoverPage"/>
              <w:spacing w:after="0"/>
              <w:ind w:left="100"/>
              <w:rPr>
                <w:noProof/>
              </w:rPr>
            </w:pPr>
            <w:r>
              <w:t>2020-01-07</w:t>
            </w:r>
          </w:p>
        </w:tc>
      </w:tr>
      <w:tr w:rsidR="00147405" w14:paraId="2C4699A2" w14:textId="77777777" w:rsidTr="00602A1C">
        <w:tc>
          <w:tcPr>
            <w:tcW w:w="1843" w:type="dxa"/>
            <w:tcBorders>
              <w:left w:val="single" w:sz="4" w:space="0" w:color="auto"/>
            </w:tcBorders>
          </w:tcPr>
          <w:p w14:paraId="61C23F1E" w14:textId="77777777" w:rsidR="00147405" w:rsidRDefault="00147405" w:rsidP="00602A1C">
            <w:pPr>
              <w:pStyle w:val="CRCoverPage"/>
              <w:spacing w:after="0"/>
              <w:rPr>
                <w:b/>
                <w:i/>
                <w:noProof/>
                <w:sz w:val="8"/>
                <w:szCs w:val="8"/>
              </w:rPr>
            </w:pPr>
          </w:p>
        </w:tc>
        <w:tc>
          <w:tcPr>
            <w:tcW w:w="1986" w:type="dxa"/>
            <w:gridSpan w:val="4"/>
          </w:tcPr>
          <w:p w14:paraId="73FC49AC" w14:textId="77777777" w:rsidR="00147405" w:rsidRDefault="00147405" w:rsidP="00602A1C">
            <w:pPr>
              <w:pStyle w:val="CRCoverPage"/>
              <w:spacing w:after="0"/>
              <w:rPr>
                <w:noProof/>
                <w:sz w:val="8"/>
                <w:szCs w:val="8"/>
              </w:rPr>
            </w:pPr>
          </w:p>
        </w:tc>
        <w:tc>
          <w:tcPr>
            <w:tcW w:w="2267" w:type="dxa"/>
            <w:gridSpan w:val="2"/>
          </w:tcPr>
          <w:p w14:paraId="30A33B47" w14:textId="77777777" w:rsidR="00147405" w:rsidRDefault="00147405" w:rsidP="00602A1C">
            <w:pPr>
              <w:pStyle w:val="CRCoverPage"/>
              <w:spacing w:after="0"/>
              <w:rPr>
                <w:noProof/>
                <w:sz w:val="8"/>
                <w:szCs w:val="8"/>
              </w:rPr>
            </w:pPr>
          </w:p>
        </w:tc>
        <w:tc>
          <w:tcPr>
            <w:tcW w:w="1417" w:type="dxa"/>
            <w:gridSpan w:val="3"/>
          </w:tcPr>
          <w:p w14:paraId="0125ECF0" w14:textId="77777777" w:rsidR="00147405" w:rsidRDefault="00147405" w:rsidP="00602A1C">
            <w:pPr>
              <w:pStyle w:val="CRCoverPage"/>
              <w:spacing w:after="0"/>
              <w:rPr>
                <w:noProof/>
                <w:sz w:val="8"/>
                <w:szCs w:val="8"/>
              </w:rPr>
            </w:pPr>
          </w:p>
        </w:tc>
        <w:tc>
          <w:tcPr>
            <w:tcW w:w="2127" w:type="dxa"/>
            <w:tcBorders>
              <w:right w:val="single" w:sz="4" w:space="0" w:color="auto"/>
            </w:tcBorders>
          </w:tcPr>
          <w:p w14:paraId="26FF5402" w14:textId="77777777" w:rsidR="00147405" w:rsidRDefault="00147405" w:rsidP="00602A1C">
            <w:pPr>
              <w:pStyle w:val="CRCoverPage"/>
              <w:spacing w:after="0"/>
              <w:rPr>
                <w:noProof/>
                <w:sz w:val="8"/>
                <w:szCs w:val="8"/>
              </w:rPr>
            </w:pPr>
          </w:p>
        </w:tc>
      </w:tr>
      <w:tr w:rsidR="00147405" w14:paraId="53A409FC" w14:textId="77777777" w:rsidTr="00602A1C">
        <w:trPr>
          <w:cantSplit/>
        </w:trPr>
        <w:tc>
          <w:tcPr>
            <w:tcW w:w="1843" w:type="dxa"/>
            <w:tcBorders>
              <w:left w:val="single" w:sz="4" w:space="0" w:color="auto"/>
            </w:tcBorders>
          </w:tcPr>
          <w:p w14:paraId="2B80B714" w14:textId="77777777" w:rsidR="00147405" w:rsidRDefault="00147405" w:rsidP="00602A1C">
            <w:pPr>
              <w:pStyle w:val="CRCoverPage"/>
              <w:tabs>
                <w:tab w:val="right" w:pos="1759"/>
              </w:tabs>
              <w:spacing w:after="0"/>
              <w:rPr>
                <w:b/>
                <w:i/>
                <w:noProof/>
              </w:rPr>
            </w:pPr>
            <w:r>
              <w:rPr>
                <w:b/>
                <w:i/>
                <w:noProof/>
              </w:rPr>
              <w:t>Category:</w:t>
            </w:r>
          </w:p>
        </w:tc>
        <w:tc>
          <w:tcPr>
            <w:tcW w:w="851" w:type="dxa"/>
            <w:shd w:val="pct30" w:color="FFFF00" w:fill="auto"/>
          </w:tcPr>
          <w:p w14:paraId="03FC4696" w14:textId="77777777" w:rsidR="00147405" w:rsidRDefault="00147405" w:rsidP="00602A1C">
            <w:pPr>
              <w:pStyle w:val="CRCoverPage"/>
              <w:spacing w:after="0"/>
              <w:ind w:left="100" w:right="-609"/>
              <w:rPr>
                <w:b/>
                <w:noProof/>
              </w:rPr>
            </w:pPr>
            <w:r>
              <w:t>F</w:t>
            </w:r>
            <w:r>
              <w:fldChar w:fldCharType="begin"/>
            </w:r>
            <w:r>
              <w:instrText xml:space="preserve"> DOCPROPERTY  Cat  \* MERGEFORMAT </w:instrText>
            </w:r>
            <w:r>
              <w:fldChar w:fldCharType="end"/>
            </w:r>
          </w:p>
        </w:tc>
        <w:tc>
          <w:tcPr>
            <w:tcW w:w="3402" w:type="dxa"/>
            <w:gridSpan w:val="5"/>
            <w:tcBorders>
              <w:left w:val="nil"/>
            </w:tcBorders>
          </w:tcPr>
          <w:p w14:paraId="002C88D4" w14:textId="77777777" w:rsidR="00147405" w:rsidRDefault="00147405" w:rsidP="00602A1C">
            <w:pPr>
              <w:pStyle w:val="CRCoverPage"/>
              <w:spacing w:after="0"/>
              <w:rPr>
                <w:noProof/>
              </w:rPr>
            </w:pPr>
          </w:p>
        </w:tc>
        <w:tc>
          <w:tcPr>
            <w:tcW w:w="1417" w:type="dxa"/>
            <w:gridSpan w:val="3"/>
            <w:tcBorders>
              <w:left w:val="nil"/>
            </w:tcBorders>
          </w:tcPr>
          <w:p w14:paraId="4789DBCF" w14:textId="77777777" w:rsidR="00147405" w:rsidRDefault="00147405" w:rsidP="00602A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C26B88" w14:textId="77777777" w:rsidR="00147405" w:rsidRDefault="00147405" w:rsidP="00602A1C">
            <w:pPr>
              <w:pStyle w:val="CRCoverPage"/>
              <w:spacing w:after="0"/>
              <w:ind w:left="100"/>
              <w:rPr>
                <w:noProof/>
              </w:rPr>
            </w:pPr>
            <w:r>
              <w:t>Rel-16</w:t>
            </w:r>
          </w:p>
        </w:tc>
      </w:tr>
      <w:tr w:rsidR="00147405" w14:paraId="46B4AE94" w14:textId="77777777" w:rsidTr="00602A1C">
        <w:tc>
          <w:tcPr>
            <w:tcW w:w="1843" w:type="dxa"/>
            <w:tcBorders>
              <w:left w:val="single" w:sz="4" w:space="0" w:color="auto"/>
              <w:bottom w:val="single" w:sz="4" w:space="0" w:color="auto"/>
            </w:tcBorders>
          </w:tcPr>
          <w:p w14:paraId="571FF09F" w14:textId="77777777" w:rsidR="00147405" w:rsidRDefault="00147405" w:rsidP="00602A1C">
            <w:pPr>
              <w:pStyle w:val="CRCoverPage"/>
              <w:spacing w:after="0"/>
              <w:rPr>
                <w:b/>
                <w:i/>
                <w:noProof/>
              </w:rPr>
            </w:pPr>
          </w:p>
        </w:tc>
        <w:tc>
          <w:tcPr>
            <w:tcW w:w="4677" w:type="dxa"/>
            <w:gridSpan w:val="8"/>
            <w:tcBorders>
              <w:bottom w:val="single" w:sz="4" w:space="0" w:color="auto"/>
            </w:tcBorders>
          </w:tcPr>
          <w:p w14:paraId="7F5EE910" w14:textId="77777777" w:rsidR="00147405" w:rsidRDefault="00147405" w:rsidP="00602A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1FFAD4" w14:textId="77777777" w:rsidR="00147405" w:rsidRDefault="00147405" w:rsidP="00602A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E68623" w14:textId="77777777" w:rsidR="00147405" w:rsidRPr="007C2097" w:rsidRDefault="00147405" w:rsidP="00602A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47405" w14:paraId="2279CB7E" w14:textId="77777777" w:rsidTr="00602A1C">
        <w:tc>
          <w:tcPr>
            <w:tcW w:w="1843" w:type="dxa"/>
          </w:tcPr>
          <w:p w14:paraId="1C9A30A5" w14:textId="77777777" w:rsidR="00147405" w:rsidRDefault="00147405" w:rsidP="00602A1C">
            <w:pPr>
              <w:pStyle w:val="CRCoverPage"/>
              <w:spacing w:after="0"/>
              <w:rPr>
                <w:b/>
                <w:i/>
                <w:noProof/>
                <w:sz w:val="8"/>
                <w:szCs w:val="8"/>
              </w:rPr>
            </w:pPr>
          </w:p>
        </w:tc>
        <w:tc>
          <w:tcPr>
            <w:tcW w:w="7797" w:type="dxa"/>
            <w:gridSpan w:val="10"/>
          </w:tcPr>
          <w:p w14:paraId="6248EB5A" w14:textId="77777777" w:rsidR="00147405" w:rsidRDefault="00147405" w:rsidP="00602A1C">
            <w:pPr>
              <w:pStyle w:val="CRCoverPage"/>
              <w:spacing w:after="0"/>
              <w:rPr>
                <w:noProof/>
                <w:sz w:val="8"/>
                <w:szCs w:val="8"/>
              </w:rPr>
            </w:pPr>
          </w:p>
        </w:tc>
      </w:tr>
      <w:tr w:rsidR="00147405" w14:paraId="5B62431D" w14:textId="77777777" w:rsidTr="00602A1C">
        <w:tc>
          <w:tcPr>
            <w:tcW w:w="2694" w:type="dxa"/>
            <w:gridSpan w:val="2"/>
            <w:tcBorders>
              <w:top w:val="single" w:sz="4" w:space="0" w:color="auto"/>
              <w:left w:val="single" w:sz="4" w:space="0" w:color="auto"/>
            </w:tcBorders>
          </w:tcPr>
          <w:p w14:paraId="3580548D" w14:textId="77777777" w:rsidR="00147405" w:rsidRDefault="00147405" w:rsidP="00602A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493B1" w14:textId="4BE6D47D" w:rsidR="00C710BB" w:rsidRDefault="00C710BB" w:rsidP="00C710BB">
            <w:pPr>
              <w:pStyle w:val="CRCoverPage"/>
              <w:spacing w:after="0"/>
              <w:ind w:left="460"/>
              <w:rPr>
                <w:noProof/>
              </w:rPr>
            </w:pPr>
            <w:r>
              <w:rPr>
                <w:noProof/>
              </w:rPr>
              <w:t xml:space="preserve">SA2 and 3GPP have conducted extensive work for V2X in association with NR. However, Release 15 and 16 TS 23.501 come close to banning the use of NR by cars that use a single UE as eCall is not supported over NR! </w:t>
            </w:r>
            <w:r w:rsidRPr="00C710BB">
              <w:rPr>
                <w:noProof/>
                <w:highlight w:val="green"/>
              </w:rPr>
              <w:t>See green highlights.</w:t>
            </w:r>
          </w:p>
          <w:p w14:paraId="00479FFF" w14:textId="4CB18A58" w:rsidR="00C710BB" w:rsidRDefault="00C710BB" w:rsidP="00C710BB">
            <w:pPr>
              <w:pStyle w:val="CRCoverPage"/>
              <w:spacing w:after="0"/>
              <w:ind w:left="460"/>
              <w:rPr>
                <w:noProof/>
              </w:rPr>
            </w:pPr>
          </w:p>
          <w:p w14:paraId="4821FFE1" w14:textId="049F740E" w:rsidR="00147405" w:rsidRPr="00C710BB" w:rsidRDefault="00C710BB" w:rsidP="00C710BB">
            <w:pPr>
              <w:pStyle w:val="CRCoverPage"/>
              <w:numPr>
                <w:ilvl w:val="0"/>
                <w:numId w:val="11"/>
              </w:numPr>
              <w:spacing w:after="0"/>
              <w:rPr>
                <w:b/>
                <w:noProof/>
              </w:rPr>
            </w:pPr>
            <w:r w:rsidRPr="00C710BB">
              <w:rPr>
                <w:b/>
                <w:noProof/>
                <w:color w:val="000000" w:themeColor="text1"/>
              </w:rPr>
              <w:t>Proposal:</w:t>
            </w:r>
            <w:r>
              <w:rPr>
                <w:b/>
                <w:noProof/>
                <w:color w:val="FF0000"/>
              </w:rPr>
              <w:t xml:space="preserve"> </w:t>
            </w:r>
            <w:r w:rsidRPr="00C710BB">
              <w:rPr>
                <w:b/>
                <w:noProof/>
                <w:color w:val="FF0000"/>
              </w:rPr>
              <w:t>SA4 should be requested to investigate eCall support over NR.</w:t>
            </w:r>
          </w:p>
        </w:tc>
      </w:tr>
      <w:tr w:rsidR="00147405" w14:paraId="1DFCA9D4" w14:textId="77777777" w:rsidTr="00602A1C">
        <w:tc>
          <w:tcPr>
            <w:tcW w:w="2694" w:type="dxa"/>
            <w:gridSpan w:val="2"/>
            <w:tcBorders>
              <w:left w:val="single" w:sz="4" w:space="0" w:color="auto"/>
            </w:tcBorders>
          </w:tcPr>
          <w:p w14:paraId="63B58A59" w14:textId="77777777" w:rsidR="00147405" w:rsidRDefault="00147405" w:rsidP="00602A1C">
            <w:pPr>
              <w:pStyle w:val="CRCoverPage"/>
              <w:spacing w:after="0"/>
              <w:rPr>
                <w:b/>
                <w:i/>
                <w:noProof/>
                <w:sz w:val="8"/>
                <w:szCs w:val="8"/>
              </w:rPr>
            </w:pPr>
          </w:p>
        </w:tc>
        <w:tc>
          <w:tcPr>
            <w:tcW w:w="6946" w:type="dxa"/>
            <w:gridSpan w:val="9"/>
            <w:tcBorders>
              <w:right w:val="single" w:sz="4" w:space="0" w:color="auto"/>
            </w:tcBorders>
          </w:tcPr>
          <w:p w14:paraId="468957DE" w14:textId="77777777" w:rsidR="00147405" w:rsidRDefault="00147405" w:rsidP="00602A1C">
            <w:pPr>
              <w:pStyle w:val="CRCoverPage"/>
              <w:spacing w:after="0"/>
              <w:rPr>
                <w:noProof/>
                <w:sz w:val="8"/>
                <w:szCs w:val="8"/>
              </w:rPr>
            </w:pPr>
          </w:p>
        </w:tc>
      </w:tr>
      <w:tr w:rsidR="00147405" w14:paraId="6EBCA67E" w14:textId="77777777" w:rsidTr="00602A1C">
        <w:tc>
          <w:tcPr>
            <w:tcW w:w="2694" w:type="dxa"/>
            <w:gridSpan w:val="2"/>
            <w:tcBorders>
              <w:left w:val="single" w:sz="4" w:space="0" w:color="auto"/>
            </w:tcBorders>
          </w:tcPr>
          <w:p w14:paraId="010BFD1E" w14:textId="77777777" w:rsidR="00147405" w:rsidRDefault="00147405" w:rsidP="00602A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194019" w14:textId="0239C0A8" w:rsidR="00147405" w:rsidRDefault="00C710BB" w:rsidP="00602A1C">
            <w:pPr>
              <w:pStyle w:val="CRCoverPage"/>
              <w:spacing w:after="0"/>
              <w:rPr>
                <w:noProof/>
              </w:rPr>
            </w:pPr>
            <w:r>
              <w:rPr>
                <w:noProof/>
              </w:rPr>
              <w:t>Dependent upon SA4 analysis/response</w:t>
            </w:r>
          </w:p>
        </w:tc>
      </w:tr>
      <w:tr w:rsidR="00147405" w14:paraId="383DDF9F" w14:textId="77777777" w:rsidTr="00602A1C">
        <w:tc>
          <w:tcPr>
            <w:tcW w:w="2694" w:type="dxa"/>
            <w:gridSpan w:val="2"/>
            <w:tcBorders>
              <w:left w:val="single" w:sz="4" w:space="0" w:color="auto"/>
            </w:tcBorders>
          </w:tcPr>
          <w:p w14:paraId="564C1E71" w14:textId="77777777" w:rsidR="00147405" w:rsidRDefault="00147405" w:rsidP="00602A1C">
            <w:pPr>
              <w:pStyle w:val="CRCoverPage"/>
              <w:spacing w:after="0"/>
              <w:rPr>
                <w:b/>
                <w:i/>
                <w:noProof/>
                <w:sz w:val="8"/>
                <w:szCs w:val="8"/>
              </w:rPr>
            </w:pPr>
          </w:p>
        </w:tc>
        <w:tc>
          <w:tcPr>
            <w:tcW w:w="6946" w:type="dxa"/>
            <w:gridSpan w:val="9"/>
            <w:tcBorders>
              <w:right w:val="single" w:sz="4" w:space="0" w:color="auto"/>
            </w:tcBorders>
          </w:tcPr>
          <w:p w14:paraId="4138B9D4" w14:textId="77777777" w:rsidR="00147405" w:rsidRDefault="00147405" w:rsidP="00602A1C">
            <w:pPr>
              <w:pStyle w:val="CRCoverPage"/>
              <w:spacing w:after="0"/>
              <w:rPr>
                <w:noProof/>
                <w:sz w:val="8"/>
                <w:szCs w:val="8"/>
              </w:rPr>
            </w:pPr>
          </w:p>
        </w:tc>
      </w:tr>
      <w:tr w:rsidR="00147405" w14:paraId="2433A6B7" w14:textId="77777777" w:rsidTr="00602A1C">
        <w:tc>
          <w:tcPr>
            <w:tcW w:w="2694" w:type="dxa"/>
            <w:gridSpan w:val="2"/>
            <w:tcBorders>
              <w:left w:val="single" w:sz="4" w:space="0" w:color="auto"/>
              <w:bottom w:val="single" w:sz="4" w:space="0" w:color="auto"/>
            </w:tcBorders>
          </w:tcPr>
          <w:p w14:paraId="38B895ED" w14:textId="77777777" w:rsidR="00147405" w:rsidRDefault="00147405" w:rsidP="00602A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C83A9" w14:textId="5CC817CA" w:rsidR="00147405" w:rsidRDefault="00C710BB" w:rsidP="00602A1C">
            <w:pPr>
              <w:pStyle w:val="CRCoverPage"/>
              <w:spacing w:after="0"/>
              <w:ind w:left="100"/>
              <w:rPr>
                <w:noProof/>
              </w:rPr>
            </w:pPr>
            <w:r>
              <w:rPr>
                <w:noProof/>
              </w:rPr>
              <w:t>V2X restricted to LTE !</w:t>
            </w:r>
          </w:p>
        </w:tc>
      </w:tr>
      <w:tr w:rsidR="00147405" w14:paraId="767F80F4" w14:textId="77777777" w:rsidTr="00602A1C">
        <w:tc>
          <w:tcPr>
            <w:tcW w:w="2694" w:type="dxa"/>
            <w:gridSpan w:val="2"/>
          </w:tcPr>
          <w:p w14:paraId="6C8F766C" w14:textId="77777777" w:rsidR="00147405" w:rsidRDefault="00147405" w:rsidP="00602A1C">
            <w:pPr>
              <w:pStyle w:val="CRCoverPage"/>
              <w:spacing w:after="0"/>
              <w:rPr>
                <w:b/>
                <w:i/>
                <w:noProof/>
                <w:sz w:val="8"/>
                <w:szCs w:val="8"/>
              </w:rPr>
            </w:pPr>
          </w:p>
        </w:tc>
        <w:tc>
          <w:tcPr>
            <w:tcW w:w="6946" w:type="dxa"/>
            <w:gridSpan w:val="9"/>
          </w:tcPr>
          <w:p w14:paraId="56BEF310" w14:textId="77777777" w:rsidR="00147405" w:rsidRDefault="00147405" w:rsidP="00602A1C">
            <w:pPr>
              <w:pStyle w:val="CRCoverPage"/>
              <w:spacing w:after="0"/>
              <w:rPr>
                <w:noProof/>
                <w:sz w:val="8"/>
                <w:szCs w:val="8"/>
              </w:rPr>
            </w:pPr>
          </w:p>
        </w:tc>
      </w:tr>
      <w:tr w:rsidR="00147405" w14:paraId="1CE04532" w14:textId="77777777" w:rsidTr="00602A1C">
        <w:tc>
          <w:tcPr>
            <w:tcW w:w="2694" w:type="dxa"/>
            <w:gridSpan w:val="2"/>
            <w:tcBorders>
              <w:top w:val="single" w:sz="4" w:space="0" w:color="auto"/>
              <w:left w:val="single" w:sz="4" w:space="0" w:color="auto"/>
            </w:tcBorders>
          </w:tcPr>
          <w:p w14:paraId="1483102C" w14:textId="77777777" w:rsidR="00147405" w:rsidRDefault="00147405" w:rsidP="00602A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102175" w14:textId="4E28D419" w:rsidR="00147405" w:rsidRDefault="00C710BB" w:rsidP="00602A1C">
            <w:pPr>
              <w:pStyle w:val="CRCoverPage"/>
              <w:spacing w:after="0"/>
              <w:ind w:left="100"/>
              <w:rPr>
                <w:noProof/>
              </w:rPr>
            </w:pPr>
            <w:r>
              <w:rPr>
                <w:noProof/>
              </w:rPr>
              <w:t>5.16.4.1</w:t>
            </w:r>
          </w:p>
        </w:tc>
      </w:tr>
      <w:tr w:rsidR="00147405" w14:paraId="6AFCF9D9" w14:textId="77777777" w:rsidTr="00602A1C">
        <w:tc>
          <w:tcPr>
            <w:tcW w:w="2694" w:type="dxa"/>
            <w:gridSpan w:val="2"/>
            <w:tcBorders>
              <w:left w:val="single" w:sz="4" w:space="0" w:color="auto"/>
            </w:tcBorders>
          </w:tcPr>
          <w:p w14:paraId="62CB51C7" w14:textId="77777777" w:rsidR="00147405" w:rsidRDefault="00147405" w:rsidP="00602A1C">
            <w:pPr>
              <w:pStyle w:val="CRCoverPage"/>
              <w:spacing w:after="0"/>
              <w:rPr>
                <w:b/>
                <w:i/>
                <w:noProof/>
                <w:sz w:val="8"/>
                <w:szCs w:val="8"/>
              </w:rPr>
            </w:pPr>
          </w:p>
        </w:tc>
        <w:tc>
          <w:tcPr>
            <w:tcW w:w="6946" w:type="dxa"/>
            <w:gridSpan w:val="9"/>
            <w:tcBorders>
              <w:right w:val="single" w:sz="4" w:space="0" w:color="auto"/>
            </w:tcBorders>
          </w:tcPr>
          <w:p w14:paraId="2D0D1C21" w14:textId="77777777" w:rsidR="00147405" w:rsidRDefault="00147405" w:rsidP="00602A1C">
            <w:pPr>
              <w:pStyle w:val="CRCoverPage"/>
              <w:spacing w:after="0"/>
              <w:rPr>
                <w:noProof/>
                <w:sz w:val="8"/>
                <w:szCs w:val="8"/>
              </w:rPr>
            </w:pPr>
          </w:p>
        </w:tc>
      </w:tr>
      <w:tr w:rsidR="00147405" w14:paraId="5AD8977D" w14:textId="77777777" w:rsidTr="00602A1C">
        <w:tc>
          <w:tcPr>
            <w:tcW w:w="2694" w:type="dxa"/>
            <w:gridSpan w:val="2"/>
            <w:tcBorders>
              <w:left w:val="single" w:sz="4" w:space="0" w:color="auto"/>
            </w:tcBorders>
          </w:tcPr>
          <w:p w14:paraId="0609EE33" w14:textId="77777777" w:rsidR="00147405" w:rsidRDefault="00147405" w:rsidP="00602A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03D173" w14:textId="77777777" w:rsidR="00147405" w:rsidRDefault="00147405" w:rsidP="00602A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870817" w14:textId="77777777" w:rsidR="00147405" w:rsidRDefault="00147405" w:rsidP="00602A1C">
            <w:pPr>
              <w:pStyle w:val="CRCoverPage"/>
              <w:spacing w:after="0"/>
              <w:jc w:val="center"/>
              <w:rPr>
                <w:b/>
                <w:caps/>
                <w:noProof/>
              </w:rPr>
            </w:pPr>
            <w:r>
              <w:rPr>
                <w:b/>
                <w:caps/>
                <w:noProof/>
              </w:rPr>
              <w:t>N</w:t>
            </w:r>
          </w:p>
        </w:tc>
        <w:tc>
          <w:tcPr>
            <w:tcW w:w="2977" w:type="dxa"/>
            <w:gridSpan w:val="4"/>
          </w:tcPr>
          <w:p w14:paraId="264E0FA2" w14:textId="77777777" w:rsidR="00147405" w:rsidRDefault="00147405" w:rsidP="00602A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BA72F3" w14:textId="77777777" w:rsidR="00147405" w:rsidRDefault="00147405" w:rsidP="00602A1C">
            <w:pPr>
              <w:pStyle w:val="CRCoverPage"/>
              <w:spacing w:after="0"/>
              <w:ind w:left="99"/>
              <w:rPr>
                <w:noProof/>
              </w:rPr>
            </w:pPr>
          </w:p>
        </w:tc>
      </w:tr>
      <w:tr w:rsidR="00147405" w14:paraId="43929A66" w14:textId="77777777" w:rsidTr="00602A1C">
        <w:tc>
          <w:tcPr>
            <w:tcW w:w="2694" w:type="dxa"/>
            <w:gridSpan w:val="2"/>
            <w:tcBorders>
              <w:left w:val="single" w:sz="4" w:space="0" w:color="auto"/>
            </w:tcBorders>
          </w:tcPr>
          <w:p w14:paraId="42386DA0" w14:textId="77777777" w:rsidR="00147405" w:rsidRDefault="00147405" w:rsidP="00602A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D27D74" w14:textId="77777777" w:rsidR="00147405" w:rsidRDefault="00147405"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374F3" w14:textId="77777777" w:rsidR="00147405" w:rsidRDefault="00147405" w:rsidP="00602A1C">
            <w:pPr>
              <w:pStyle w:val="CRCoverPage"/>
              <w:spacing w:after="0"/>
              <w:jc w:val="center"/>
              <w:rPr>
                <w:b/>
                <w:caps/>
                <w:noProof/>
              </w:rPr>
            </w:pPr>
            <w:r>
              <w:rPr>
                <w:b/>
                <w:caps/>
                <w:noProof/>
              </w:rPr>
              <w:t>X</w:t>
            </w:r>
          </w:p>
        </w:tc>
        <w:tc>
          <w:tcPr>
            <w:tcW w:w="2977" w:type="dxa"/>
            <w:gridSpan w:val="4"/>
          </w:tcPr>
          <w:p w14:paraId="4A4A75C1" w14:textId="77777777" w:rsidR="00147405" w:rsidRDefault="00147405" w:rsidP="00602A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94411C" w14:textId="77777777" w:rsidR="00147405" w:rsidRDefault="00147405" w:rsidP="00602A1C">
            <w:pPr>
              <w:pStyle w:val="CRCoverPage"/>
              <w:spacing w:after="0"/>
              <w:ind w:left="99"/>
              <w:rPr>
                <w:noProof/>
              </w:rPr>
            </w:pPr>
            <w:r>
              <w:rPr>
                <w:noProof/>
              </w:rPr>
              <w:t xml:space="preserve">TS/TR ... CR ... </w:t>
            </w:r>
          </w:p>
        </w:tc>
      </w:tr>
      <w:tr w:rsidR="00147405" w14:paraId="60389B6B" w14:textId="77777777" w:rsidTr="00602A1C">
        <w:tc>
          <w:tcPr>
            <w:tcW w:w="2694" w:type="dxa"/>
            <w:gridSpan w:val="2"/>
            <w:tcBorders>
              <w:left w:val="single" w:sz="4" w:space="0" w:color="auto"/>
            </w:tcBorders>
          </w:tcPr>
          <w:p w14:paraId="6A3A22FA" w14:textId="77777777" w:rsidR="00147405" w:rsidRDefault="00147405" w:rsidP="00602A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5CCE8D" w14:textId="77777777" w:rsidR="00147405" w:rsidRDefault="00147405"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CC91F" w14:textId="77777777" w:rsidR="00147405" w:rsidRDefault="00147405" w:rsidP="00602A1C">
            <w:pPr>
              <w:pStyle w:val="CRCoverPage"/>
              <w:spacing w:after="0"/>
              <w:jc w:val="center"/>
              <w:rPr>
                <w:b/>
                <w:caps/>
                <w:noProof/>
              </w:rPr>
            </w:pPr>
            <w:r>
              <w:rPr>
                <w:b/>
                <w:caps/>
                <w:noProof/>
              </w:rPr>
              <w:t>X</w:t>
            </w:r>
          </w:p>
        </w:tc>
        <w:tc>
          <w:tcPr>
            <w:tcW w:w="2977" w:type="dxa"/>
            <w:gridSpan w:val="4"/>
          </w:tcPr>
          <w:p w14:paraId="2A6C7232" w14:textId="77777777" w:rsidR="00147405" w:rsidRDefault="00147405" w:rsidP="00602A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65AA07" w14:textId="77777777" w:rsidR="00147405" w:rsidRDefault="00147405" w:rsidP="00602A1C">
            <w:pPr>
              <w:pStyle w:val="CRCoverPage"/>
              <w:spacing w:after="0"/>
              <w:ind w:left="99"/>
              <w:rPr>
                <w:noProof/>
              </w:rPr>
            </w:pPr>
            <w:r>
              <w:rPr>
                <w:noProof/>
              </w:rPr>
              <w:t xml:space="preserve">TS/TR ... CR ... </w:t>
            </w:r>
          </w:p>
        </w:tc>
      </w:tr>
      <w:tr w:rsidR="00147405" w14:paraId="000F3F2D" w14:textId="77777777" w:rsidTr="00602A1C">
        <w:tc>
          <w:tcPr>
            <w:tcW w:w="2694" w:type="dxa"/>
            <w:gridSpan w:val="2"/>
            <w:tcBorders>
              <w:left w:val="single" w:sz="4" w:space="0" w:color="auto"/>
            </w:tcBorders>
          </w:tcPr>
          <w:p w14:paraId="76AF3FA5" w14:textId="77777777" w:rsidR="00147405" w:rsidRDefault="00147405" w:rsidP="00602A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298CBC" w14:textId="77777777" w:rsidR="00147405" w:rsidRDefault="00147405" w:rsidP="00602A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08E270" w14:textId="77777777" w:rsidR="00147405" w:rsidRDefault="00147405" w:rsidP="00602A1C">
            <w:pPr>
              <w:pStyle w:val="CRCoverPage"/>
              <w:spacing w:after="0"/>
              <w:jc w:val="center"/>
              <w:rPr>
                <w:b/>
                <w:caps/>
                <w:noProof/>
              </w:rPr>
            </w:pPr>
            <w:r>
              <w:rPr>
                <w:b/>
                <w:caps/>
                <w:noProof/>
              </w:rPr>
              <w:t>X</w:t>
            </w:r>
          </w:p>
        </w:tc>
        <w:tc>
          <w:tcPr>
            <w:tcW w:w="2977" w:type="dxa"/>
            <w:gridSpan w:val="4"/>
          </w:tcPr>
          <w:p w14:paraId="6CE3A9DE" w14:textId="77777777" w:rsidR="00147405" w:rsidRDefault="00147405" w:rsidP="00602A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F898EA" w14:textId="77777777" w:rsidR="00147405" w:rsidRDefault="00147405" w:rsidP="00602A1C">
            <w:pPr>
              <w:pStyle w:val="CRCoverPage"/>
              <w:spacing w:after="0"/>
              <w:ind w:left="99"/>
              <w:rPr>
                <w:noProof/>
              </w:rPr>
            </w:pPr>
            <w:r>
              <w:rPr>
                <w:noProof/>
              </w:rPr>
              <w:t xml:space="preserve">TS/TR ... CR ... </w:t>
            </w:r>
          </w:p>
        </w:tc>
      </w:tr>
      <w:tr w:rsidR="00147405" w14:paraId="5B825603" w14:textId="77777777" w:rsidTr="00602A1C">
        <w:tc>
          <w:tcPr>
            <w:tcW w:w="2694" w:type="dxa"/>
            <w:gridSpan w:val="2"/>
            <w:tcBorders>
              <w:left w:val="single" w:sz="4" w:space="0" w:color="auto"/>
            </w:tcBorders>
          </w:tcPr>
          <w:p w14:paraId="63F73FB1" w14:textId="77777777" w:rsidR="00147405" w:rsidRDefault="00147405" w:rsidP="00602A1C">
            <w:pPr>
              <w:pStyle w:val="CRCoverPage"/>
              <w:spacing w:after="0"/>
              <w:rPr>
                <w:b/>
                <w:i/>
                <w:noProof/>
              </w:rPr>
            </w:pPr>
          </w:p>
        </w:tc>
        <w:tc>
          <w:tcPr>
            <w:tcW w:w="6946" w:type="dxa"/>
            <w:gridSpan w:val="9"/>
            <w:tcBorders>
              <w:right w:val="single" w:sz="4" w:space="0" w:color="auto"/>
            </w:tcBorders>
          </w:tcPr>
          <w:p w14:paraId="1F5358CC" w14:textId="77777777" w:rsidR="00147405" w:rsidRDefault="00147405" w:rsidP="00602A1C">
            <w:pPr>
              <w:pStyle w:val="CRCoverPage"/>
              <w:spacing w:after="0"/>
              <w:rPr>
                <w:noProof/>
              </w:rPr>
            </w:pPr>
          </w:p>
        </w:tc>
      </w:tr>
      <w:tr w:rsidR="00147405" w14:paraId="5DA5C1A1" w14:textId="77777777" w:rsidTr="00602A1C">
        <w:tc>
          <w:tcPr>
            <w:tcW w:w="2694" w:type="dxa"/>
            <w:gridSpan w:val="2"/>
            <w:tcBorders>
              <w:left w:val="single" w:sz="4" w:space="0" w:color="auto"/>
              <w:bottom w:val="single" w:sz="4" w:space="0" w:color="auto"/>
            </w:tcBorders>
          </w:tcPr>
          <w:p w14:paraId="322A8B01" w14:textId="77777777" w:rsidR="00147405" w:rsidRDefault="00147405" w:rsidP="00602A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237E01" w14:textId="77777777" w:rsidR="00147405" w:rsidRDefault="00147405" w:rsidP="00602A1C">
            <w:pPr>
              <w:pStyle w:val="CRCoverPage"/>
              <w:spacing w:after="0"/>
              <w:ind w:left="460"/>
              <w:rPr>
                <w:noProof/>
              </w:rPr>
            </w:pPr>
          </w:p>
        </w:tc>
      </w:tr>
      <w:tr w:rsidR="00147405" w:rsidRPr="008863B9" w14:paraId="30EF9E40" w14:textId="77777777" w:rsidTr="00602A1C">
        <w:tc>
          <w:tcPr>
            <w:tcW w:w="2694" w:type="dxa"/>
            <w:gridSpan w:val="2"/>
            <w:tcBorders>
              <w:top w:val="single" w:sz="4" w:space="0" w:color="auto"/>
              <w:bottom w:val="single" w:sz="4" w:space="0" w:color="auto"/>
            </w:tcBorders>
          </w:tcPr>
          <w:p w14:paraId="3B023274" w14:textId="77777777" w:rsidR="00147405" w:rsidRPr="008863B9" w:rsidRDefault="00147405" w:rsidP="00602A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56545F" w14:textId="77777777" w:rsidR="00147405" w:rsidRPr="008863B9" w:rsidRDefault="00147405" w:rsidP="00602A1C">
            <w:pPr>
              <w:pStyle w:val="CRCoverPage"/>
              <w:spacing w:after="0"/>
              <w:ind w:left="100"/>
              <w:rPr>
                <w:noProof/>
                <w:sz w:val="8"/>
                <w:szCs w:val="8"/>
              </w:rPr>
            </w:pPr>
          </w:p>
        </w:tc>
      </w:tr>
      <w:tr w:rsidR="00147405" w14:paraId="171FD9FB" w14:textId="77777777" w:rsidTr="00602A1C">
        <w:tc>
          <w:tcPr>
            <w:tcW w:w="2694" w:type="dxa"/>
            <w:gridSpan w:val="2"/>
            <w:tcBorders>
              <w:top w:val="single" w:sz="4" w:space="0" w:color="auto"/>
              <w:left w:val="single" w:sz="4" w:space="0" w:color="auto"/>
              <w:bottom w:val="single" w:sz="4" w:space="0" w:color="auto"/>
            </w:tcBorders>
          </w:tcPr>
          <w:p w14:paraId="7396B9A4" w14:textId="77777777" w:rsidR="00147405" w:rsidRDefault="00147405" w:rsidP="00602A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5CB1D9" w14:textId="77777777" w:rsidR="00147405" w:rsidRDefault="00147405" w:rsidP="00602A1C">
            <w:pPr>
              <w:pStyle w:val="CRCoverPage"/>
              <w:spacing w:after="0"/>
              <w:ind w:left="100"/>
              <w:rPr>
                <w:noProof/>
              </w:rPr>
            </w:pPr>
          </w:p>
        </w:tc>
      </w:tr>
    </w:tbl>
    <w:p w14:paraId="3BFA274F" w14:textId="77777777" w:rsidR="00147405" w:rsidRDefault="00147405" w:rsidP="00147405">
      <w:pPr>
        <w:pStyle w:val="CRCoverPage"/>
        <w:spacing w:after="0"/>
        <w:rPr>
          <w:noProof/>
          <w:sz w:val="8"/>
          <w:szCs w:val="8"/>
        </w:rPr>
      </w:pPr>
    </w:p>
    <w:p w14:paraId="2A599554" w14:textId="77777777" w:rsidR="003F4142" w:rsidRDefault="003F4142"/>
    <w:p w14:paraId="49C29267" w14:textId="77777777" w:rsidR="006F1B30" w:rsidRDefault="006F1B30"/>
    <w:p w14:paraId="48775FEB" w14:textId="77777777" w:rsidR="006F1B30" w:rsidRDefault="006F1B30"/>
    <w:p w14:paraId="26A7A6CB" w14:textId="77777777" w:rsidR="006F1B30" w:rsidRPr="009E0DE1" w:rsidRDefault="006F1B30" w:rsidP="006F1B30">
      <w:pPr>
        <w:pStyle w:val="Heading3"/>
      </w:pPr>
      <w:bookmarkStart w:id="3" w:name="_Toc20149952"/>
      <w:r w:rsidRPr="009E0DE1">
        <w:lastRenderedPageBreak/>
        <w:t>5.16.4</w:t>
      </w:r>
      <w:r w:rsidRPr="009E0DE1">
        <w:tab/>
        <w:t>Emergency Services</w:t>
      </w:r>
      <w:bookmarkEnd w:id="3"/>
    </w:p>
    <w:p w14:paraId="08B68D38" w14:textId="77777777" w:rsidR="006F1B30" w:rsidRPr="009E0DE1" w:rsidRDefault="006F1B30" w:rsidP="006F1B30">
      <w:pPr>
        <w:pStyle w:val="Heading4"/>
      </w:pPr>
      <w:bookmarkStart w:id="4" w:name="_Toc20149953"/>
      <w:r w:rsidRPr="009E0DE1">
        <w:t>5.16.4.1</w:t>
      </w:r>
      <w:r w:rsidRPr="009E0DE1">
        <w:tab/>
        <w:t>Introduction</w:t>
      </w:r>
      <w:bookmarkEnd w:id="4"/>
    </w:p>
    <w:p w14:paraId="5E545E28" w14:textId="77777777" w:rsidR="006F1B30" w:rsidRPr="009E0DE1" w:rsidRDefault="006F1B30" w:rsidP="006F1B30">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65AD02F0" w14:textId="77777777" w:rsidR="006F1B30" w:rsidRPr="0030555A" w:rsidRDefault="006F1B30" w:rsidP="006F1B30">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3956AC4C" w14:textId="77777777" w:rsidR="006F1B30" w:rsidRPr="0030555A" w:rsidRDefault="006F1B30" w:rsidP="006F1B30">
      <w:pPr>
        <w:pStyle w:val="B1"/>
        <w:rPr>
          <w:lang w:eastAsia="ja-JP"/>
        </w:rPr>
      </w:pPr>
      <w:r w:rsidRPr="0030555A">
        <w:rPr>
          <w:lang w:eastAsia="ja-JP"/>
        </w:rPr>
        <w:t>-</w:t>
      </w:r>
      <w:r w:rsidRPr="0030555A">
        <w:rPr>
          <w:lang w:eastAsia="ja-JP"/>
        </w:rPr>
        <w:tab/>
        <w:t xml:space="preserve">a UE may be </w:t>
      </w:r>
      <w:r>
        <w:rPr>
          <w:lang w:val="en-GB" w:eastAsia="ja-JP"/>
        </w:rPr>
        <w:t>E</w:t>
      </w:r>
      <w:r w:rsidRPr="0030555A">
        <w:rPr>
          <w:lang w:eastAsia="ja-JP"/>
        </w:rPr>
        <w:t xml:space="preserve">mergency </w:t>
      </w:r>
      <w:r>
        <w:rPr>
          <w:lang w:val="en-GB" w:eastAsia="ja-JP"/>
        </w:rPr>
        <w:t>R</w:t>
      </w:r>
      <w:r w:rsidRPr="0030555A">
        <w:rPr>
          <w:lang w:eastAsia="ja-JP"/>
        </w:rPr>
        <w:t>egistered and have an emergency PDU session over non-3GPP access</w:t>
      </w:r>
      <w:r>
        <w:rPr>
          <w:lang w:val="en-GB" w:eastAsia="ja-JP"/>
        </w:rPr>
        <w:t xml:space="preserve"> or may be attached for emergency session to ePDG over untrusted WLAN (as defined in TS 23.402 [43])</w:t>
      </w:r>
      <w:r w:rsidRPr="0030555A">
        <w:rPr>
          <w:lang w:eastAsia="ja-JP"/>
        </w:rPr>
        <w:t xml:space="preserve"> when 3GPP access becomes available</w:t>
      </w:r>
      <w:r>
        <w:rPr>
          <w:lang w:val="en-GB" w:eastAsia="ja-JP"/>
        </w:rPr>
        <w:t xml:space="preserve">. In </w:t>
      </w:r>
      <w:r w:rsidRPr="0030555A">
        <w:rPr>
          <w:lang w:eastAsia="ja-JP"/>
        </w:rPr>
        <w:t>which case the UE may have to register over 3GPP access and</w:t>
      </w:r>
      <w:r>
        <w:rPr>
          <w:lang w:val="en-GB" w:eastAsia="ja-JP"/>
        </w:rPr>
        <w:t xml:space="preserve"> check first the support for Emergency Services over the 3GPP RAT it has selected (e.g. based on Emergency Services Support indication, Emergency Services Fallback, AS broadcast indicator). If there is native support for Emergency Services in the selected 3GPP RAT the UE will</w:t>
      </w:r>
      <w:r w:rsidRPr="0030555A">
        <w:rPr>
          <w:lang w:eastAsia="ja-JP"/>
        </w:rPr>
        <w:t xml:space="preserve"> attempt to transfer the emergency PDU session from non-3GPP access to 3GPP access (see </w:t>
      </w:r>
      <w:r>
        <w:rPr>
          <w:lang w:eastAsia="ja-JP"/>
        </w:rPr>
        <w:t xml:space="preserve"> T</w:t>
      </w:r>
      <w:r w:rsidRPr="0030555A">
        <w:rPr>
          <w:lang w:eastAsia="ja-JP"/>
        </w:rPr>
        <w:t>S</w:t>
      </w:r>
      <w:r>
        <w:rPr>
          <w:lang w:eastAsia="ja-JP"/>
        </w:rPr>
        <w:t> </w:t>
      </w:r>
      <w:r w:rsidRPr="0030555A">
        <w:rPr>
          <w:lang w:eastAsia="ja-JP"/>
        </w:rPr>
        <w:t>23.502</w:t>
      </w:r>
      <w:r>
        <w:rPr>
          <w:lang w:eastAsia="ja-JP"/>
        </w:rPr>
        <w:t> </w:t>
      </w:r>
      <w:r w:rsidRPr="0030555A">
        <w:rPr>
          <w:lang w:eastAsia="ja-JP"/>
        </w:rPr>
        <w:t>[3] clause 4.9.2).</w:t>
      </w:r>
      <w:r>
        <w:rPr>
          <w:lang w:val="en-GB" w:eastAsia="ja-JP"/>
        </w:rPr>
        <w:t xml:space="preserve">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 23.502 [3] clause 4.13.4.2) and then attempt to transfer the emergency PDU session from non-3GPP access to 3GPP access (see TS 23.502 [3] clause 4.9.2).</w:t>
      </w:r>
      <w:r w:rsidRPr="0030555A">
        <w:rPr>
          <w:lang w:eastAsia="ja-JP"/>
        </w:rPr>
        <w:t xml:space="preserve"> In </w:t>
      </w:r>
      <w:r>
        <w:rPr>
          <w:lang w:val="en-GB" w:eastAsia="ja-JP"/>
        </w:rPr>
        <w:t xml:space="preserve">these </w:t>
      </w:r>
      <w:r w:rsidRPr="0030555A">
        <w:rPr>
          <w:lang w:eastAsia="ja-JP"/>
        </w:rPr>
        <w:t>case</w:t>
      </w:r>
      <w:r>
        <w:rPr>
          <w:lang w:val="en-GB" w:eastAsia="ja-JP"/>
        </w:rPr>
        <w:t>s</w:t>
      </w:r>
      <w:r w:rsidRPr="0030555A">
        <w:rPr>
          <w:lang w:eastAsia="ja-JP"/>
        </w:rPr>
        <w:t xml:space="preserve"> the UE may thus briefly be emergency registered and receive emergency services over both 3GPP access and non-3GPP access concurrently.</w:t>
      </w:r>
    </w:p>
    <w:p w14:paraId="4D1CA3CB" w14:textId="77777777" w:rsidR="006F1B30" w:rsidRDefault="006F1B30" w:rsidP="006F1B30">
      <w:pPr>
        <w:rPr>
          <w:lang w:eastAsia="ja-JP"/>
        </w:rPr>
      </w:pPr>
      <w:r>
        <w:rPr>
          <w:lang w:eastAsia="ja-JP"/>
        </w:rPr>
        <w:t>A UE may only attempt to use Emergency Services over untrusted non-3GPP access if it is unable to use Emergency Services over 3GPP access as specified in TS 23.167 [18].</w:t>
      </w:r>
    </w:p>
    <w:p w14:paraId="5EC487D3" w14:textId="77777777" w:rsidR="006F1B30" w:rsidRPr="009E0DE1" w:rsidRDefault="006F1B30" w:rsidP="006F1B30">
      <w:pPr>
        <w:rPr>
          <w:lang w:eastAsia="ja-JP"/>
        </w:rPr>
      </w:pPr>
      <w:r w:rsidRPr="009E0DE1">
        <w:rPr>
          <w:lang w:eastAsia="ja-JP"/>
        </w:rPr>
        <w:t>To provide Emergency Services, the AMF is configured with Emergency Configuration Data that are applied to Emergency Services that are established by an AMF based on request from the UE. The AMF Emergency Configuration Data contains the Emergency DNN which is used to derive an SMF. In addition, the AMF Emergency Configuration Data may contain the statically configured SMF for the Emergency DNN. The SMF may also store Emergency Configuration Data that contains statically configured UPF information for the Emergency DNN.</w:t>
      </w:r>
    </w:p>
    <w:p w14:paraId="349B84C4" w14:textId="77777777" w:rsidR="006F1B30" w:rsidRPr="004E12E3" w:rsidRDefault="006F1B30" w:rsidP="006F1B30">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4D41283F" w14:textId="77777777" w:rsidR="006F1B30" w:rsidRPr="004E12E3" w:rsidRDefault="006F1B30" w:rsidP="006F1B30">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57B1D8F2" w14:textId="77777777" w:rsidR="006F1B30" w:rsidRPr="009E0DE1" w:rsidRDefault="006F1B30" w:rsidP="006F1B30">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5CDC9082" w14:textId="77777777" w:rsidR="006F1B30" w:rsidRPr="009E0DE1" w:rsidRDefault="006F1B30" w:rsidP="006F1B30">
      <w:pPr>
        <w:pStyle w:val="B1"/>
        <w:rPr>
          <w:lang w:val="en-GB"/>
        </w:rPr>
      </w:pPr>
      <w:r w:rsidRPr="009E0DE1">
        <w:rPr>
          <w:lang w:val="en-GB"/>
        </w:rPr>
        <w:t>-</w:t>
      </w:r>
      <w:r w:rsidRPr="009E0DE1">
        <w:rPr>
          <w:lang w:val="en-GB"/>
        </w:rPr>
        <w:tab/>
        <w:t>the Network is able to support Emergency Services natively over 5GS;</w:t>
      </w:r>
    </w:p>
    <w:p w14:paraId="14A0A7D7" w14:textId="77777777" w:rsidR="006F1B30" w:rsidRPr="009E0DE1" w:rsidRDefault="006F1B30" w:rsidP="006F1B30">
      <w:pPr>
        <w:pStyle w:val="B1"/>
        <w:rPr>
          <w:lang w:val="en-GB"/>
        </w:rPr>
      </w:pPr>
      <w:r w:rsidRPr="009E0DE1">
        <w:rPr>
          <w:lang w:val="en-GB"/>
        </w:rPr>
        <w:t>-</w:t>
      </w:r>
      <w:r w:rsidRPr="009E0DE1">
        <w:rPr>
          <w:lang w:val="en-GB"/>
        </w:rPr>
        <w:tab/>
        <w:t xml:space="preserve">E-UTRA connected to 5GC supports </w:t>
      </w:r>
      <w:r w:rsidRPr="009E0DE1">
        <w:rPr>
          <w:lang w:val="en-GB" w:eastAsia="zh-CN"/>
        </w:rPr>
        <w:t xml:space="preserve">IMS Emergency </w:t>
      </w:r>
      <w:r w:rsidRPr="009E0DE1">
        <w:rPr>
          <w:lang w:val="en-GB"/>
        </w:rPr>
        <w:t xml:space="preserve">Services (e.g. voice), and the NG-RAN is able to trigger handover or redirection from NR to E-UTRA connected to 5GC at QoS Flow establishment for </w:t>
      </w:r>
      <w:r w:rsidRPr="009E0DE1">
        <w:rPr>
          <w:lang w:val="en-GB" w:eastAsia="zh-CN"/>
        </w:rPr>
        <w:t>IMS Emergency</w:t>
      </w:r>
      <w:r w:rsidRPr="009E0DE1">
        <w:rPr>
          <w:lang w:val="en-GB"/>
        </w:rPr>
        <w:t xml:space="preserve"> Services (e.g. voice);</w:t>
      </w:r>
    </w:p>
    <w:p w14:paraId="7253AA0F" w14:textId="77777777" w:rsidR="006F1B30" w:rsidRPr="009E0DE1" w:rsidRDefault="006F1B30" w:rsidP="006F1B30">
      <w:pPr>
        <w:pStyle w:val="B1"/>
        <w:rPr>
          <w:lang w:val="en-GB" w:eastAsia="zh-CN"/>
        </w:rPr>
      </w:pPr>
      <w:r w:rsidRPr="009E0DE1">
        <w:rPr>
          <w:lang w:val="en-GB"/>
        </w:rPr>
        <w:lastRenderedPageBreak/>
        <w:t>-</w:t>
      </w:r>
      <w:r w:rsidRPr="009E0DE1">
        <w:rPr>
          <w:lang w:val="en-GB"/>
        </w:rPr>
        <w:tab/>
        <w:t xml:space="preserve">NG-RAN is able to trigger handover to EPS at QoS Flow establishment for </w:t>
      </w:r>
      <w:r w:rsidRPr="009E0DE1">
        <w:rPr>
          <w:lang w:val="en-GB" w:eastAsia="zh-CN"/>
        </w:rPr>
        <w:t>IMS Emergency</w:t>
      </w:r>
      <w:r w:rsidRPr="009E0DE1">
        <w:rPr>
          <w:lang w:val="en-GB"/>
        </w:rPr>
        <w:t xml:space="preserve"> Services (e.g. voice)</w:t>
      </w:r>
      <w:r w:rsidRPr="009E0DE1">
        <w:rPr>
          <w:lang w:val="en-GB" w:eastAsia="zh-CN"/>
        </w:rPr>
        <w:t>;</w:t>
      </w:r>
    </w:p>
    <w:p w14:paraId="0EB0022E" w14:textId="77777777" w:rsidR="006F1B30" w:rsidRPr="009E0DE1" w:rsidRDefault="006F1B30" w:rsidP="006F1B30">
      <w:pPr>
        <w:pStyle w:val="B1"/>
        <w:rPr>
          <w:lang w:val="en-GB" w:eastAsia="ja-JP"/>
        </w:rPr>
      </w:pPr>
      <w:r w:rsidRPr="009E0DE1">
        <w:rPr>
          <w:lang w:val="en-GB"/>
        </w:rPr>
        <w:t>-</w:t>
      </w:r>
      <w:r w:rsidRPr="009E0DE1">
        <w:rPr>
          <w:lang w:val="en-GB"/>
        </w:rPr>
        <w:tab/>
        <w:t>NG-RAN</w:t>
      </w:r>
      <w:r>
        <w:rPr>
          <w:lang w:val="en-GB"/>
        </w:rPr>
        <w:t xml:space="preserve"> is able to</w:t>
      </w:r>
      <w:r w:rsidRPr="009E0DE1">
        <w:rPr>
          <w:lang w:val="en-GB"/>
        </w:rPr>
        <w:t xml:space="preserve"> trigger </w:t>
      </w:r>
      <w:r w:rsidRPr="009E0DE1">
        <w:rPr>
          <w:lang w:val="en-GB" w:eastAsia="zh-CN"/>
        </w:rPr>
        <w:t xml:space="preserve">redirection to </w:t>
      </w:r>
      <w:r w:rsidRPr="009E0DE1">
        <w:rPr>
          <w:lang w:val="en-GB"/>
        </w:rPr>
        <w:t>EPS at QoS Flow establishment for IMS Emergency Services (e.g. voice)</w:t>
      </w:r>
      <w:r>
        <w:rPr>
          <w:lang w:val="en-GB"/>
        </w:rPr>
        <w:t>; or</w:t>
      </w:r>
    </w:p>
    <w:p w14:paraId="11505496" w14:textId="77777777" w:rsidR="006F1B30" w:rsidRDefault="006F1B30" w:rsidP="006F1B30">
      <w:pPr>
        <w:pStyle w:val="B1"/>
        <w:rPr>
          <w:lang w:val="en-GB"/>
        </w:rPr>
      </w:pPr>
      <w:r>
        <w:rPr>
          <w:lang w:val="en-GB"/>
        </w:rPr>
        <w:t>-</w:t>
      </w:r>
      <w:r>
        <w:rPr>
          <w:lang w:val="en-GB"/>
        </w:rPr>
        <w:tab/>
        <w:t>NG-RAN is able to trigger 5G SRVCC handover to UTRAN for IMS Emergency Services (i.e. voice).</w:t>
      </w:r>
    </w:p>
    <w:p w14:paraId="51C9C8F8" w14:textId="77777777" w:rsidR="006F1B30" w:rsidRDefault="006F1B30" w:rsidP="006F1B30">
      <w:r>
        <w:t>During Registration procedures over non-3GPP access, the 5GC indicates that Emergency Services are supported if the Network is able to support Emergency Services natively over 5GS.</w:t>
      </w:r>
    </w:p>
    <w:p w14:paraId="452FC110" w14:textId="77777777" w:rsidR="006F1B30" w:rsidRPr="009E0DE1" w:rsidRDefault="006F1B30" w:rsidP="006F1B30">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540E5D06" w14:textId="77777777" w:rsidR="006F1B30" w:rsidRPr="009E0DE1" w:rsidRDefault="006F1B30" w:rsidP="006F1B30">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4613A3B1" w14:textId="77777777" w:rsidR="006F1B30" w:rsidRDefault="006F1B30" w:rsidP="006F1B30">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7A7BA872" w14:textId="77777777" w:rsidR="006F1B30" w:rsidRPr="009E0DE1" w:rsidRDefault="006F1B30" w:rsidP="006F1B30">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74FA13DF" w14:textId="77777777" w:rsidR="006F1B30" w:rsidRDefault="006F1B30" w:rsidP="006F1B30">
      <w:pPr>
        <w:rPr>
          <w:lang w:eastAsia="ja-JP"/>
        </w:rPr>
      </w:pPr>
      <w:r w:rsidRPr="009E0DE1">
        <w:rPr>
          <w:lang w:eastAsia="ja-JP"/>
        </w:rPr>
        <w:t>A serving network shall provide an Access Stratum broadcast indication from E-UTRA connected to 5GC to UEs indicating whether eCall Over IMS is supported</w:t>
      </w:r>
      <w:r>
        <w:rPr>
          <w:lang w:eastAsia="ja-JP"/>
        </w:rPr>
        <w:t>:</w:t>
      </w:r>
    </w:p>
    <w:p w14:paraId="38D958F5" w14:textId="77777777" w:rsidR="006F1B30" w:rsidRDefault="006F1B30" w:rsidP="006F1B30">
      <w:pPr>
        <w:pStyle w:val="B1"/>
        <w:rPr>
          <w:lang w:eastAsia="ja-JP"/>
        </w:rPr>
      </w:pPr>
      <w:r>
        <w:rPr>
          <w:lang w:eastAsia="ja-JP"/>
        </w:rPr>
        <w:t>-</w:t>
      </w:r>
      <w:r>
        <w:rPr>
          <w:lang w:eastAsia="ja-JP"/>
        </w:rPr>
        <w:tab/>
        <w:t>When a cell is connected to EPC and 5GC, the cell broadcasts separate Access stratum broadcast indication for 5GC and EPC to indicate support of eCall over IMS by 5GC and EPC.</w:t>
      </w:r>
    </w:p>
    <w:p w14:paraId="05368E18" w14:textId="77777777" w:rsidR="006F1B30" w:rsidRPr="009E0DE1" w:rsidRDefault="006F1B30" w:rsidP="006F1B30">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E-UTRA</w:t>
      </w:r>
      <w:r w:rsidRPr="009E0DE1">
        <w:rPr>
          <w:lang w:eastAsia="ja-JP"/>
        </w:rPr>
        <w:t xml:space="preserve"> cell supports eCall Over IMS</w:t>
      </w:r>
      <w:r>
        <w:rPr>
          <w:lang w:eastAsia="ja-JP"/>
        </w:rPr>
        <w:t xml:space="preserve"> via 5GC</w:t>
      </w:r>
      <w:r w:rsidRPr="009E0DE1">
        <w:rPr>
          <w:lang w:eastAsia="ja-JP"/>
        </w:rPr>
        <w:t xml:space="preserve"> using the broadcast indicator for eCall over IMS.</w:t>
      </w:r>
      <w:r w:rsidRPr="009E0DE1">
        <w:t xml:space="preserve"> </w:t>
      </w:r>
      <w:r w:rsidRPr="00147405">
        <w:rPr>
          <w:highlight w:val="green"/>
        </w:rPr>
        <w:t xml:space="preserve">UE </w:t>
      </w:r>
      <w:r w:rsidRPr="00C710BB">
        <w:t xml:space="preserve">shall originate emergency calls for eCall Over IMS only over E-UTRA connected to 5GC and </w:t>
      </w:r>
      <w:r w:rsidRPr="00147405">
        <w:rPr>
          <w:highlight w:val="green"/>
        </w:rPr>
        <w:t>shall not originate emergency calls for eCall Over IMS over NR.</w:t>
      </w:r>
      <w:r w:rsidRPr="009E0DE1">
        <w:t xml:space="preserve"> Emergency calls for eCall over IMS are not supported over non-3GPP access.</w:t>
      </w:r>
    </w:p>
    <w:p w14:paraId="18F5CF17" w14:textId="77777777" w:rsidR="006F1B30" w:rsidRPr="009E0DE1" w:rsidRDefault="006F1B30" w:rsidP="006F1B30">
      <w:pPr>
        <w:pStyle w:val="NO"/>
        <w:rPr>
          <w:lang w:val="en-GB"/>
        </w:rPr>
      </w:pPr>
      <w:r w:rsidRPr="009E0DE1">
        <w:rPr>
          <w:lang w:val="en-GB"/>
        </w:rPr>
        <w:t>NOTE 1:</w:t>
      </w:r>
      <w:r w:rsidRPr="009E0DE1">
        <w:rPr>
          <w:lang w:val="en-GB"/>
        </w:rPr>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29166AD1" w14:textId="77777777" w:rsidR="006F1B30" w:rsidRPr="009E0DE1" w:rsidRDefault="006F1B30" w:rsidP="006F1B30">
      <w:pPr>
        <w:pStyle w:val="NO"/>
        <w:rPr>
          <w:lang w:val="en-GB" w:eastAsia="ja-JP"/>
        </w:rPr>
      </w:pPr>
      <w:r w:rsidRPr="009E0DE1">
        <w:rPr>
          <w:lang w:val="en-GB" w:eastAsia="ja-JP"/>
        </w:rPr>
        <w:t>NOTE 2:</w:t>
      </w:r>
      <w:r w:rsidRPr="009E0DE1">
        <w:rPr>
          <w:lang w:val="en-GB" w:eastAsia="ja-JP"/>
        </w:rPr>
        <w:tab/>
        <w:t>There is no restriction on handoff of an emergency call for eCall Over IMS to NR or on use of NR for call back by a PSAP.</w:t>
      </w:r>
    </w:p>
    <w:p w14:paraId="5C0C9603" w14:textId="77777777" w:rsidR="006F1B30" w:rsidRPr="009E0DE1" w:rsidRDefault="006F1B30" w:rsidP="006F1B30">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 E-UTRA connected to 5GC and the broadcast indicator of E-UTRA for eCall over IMS.</w:t>
      </w:r>
      <w:r w:rsidRPr="009E0DE1">
        <w:t xml:space="preserve"> Emergency calls for eCall Over IMS are not supported over NR and Non-3GPP access.</w:t>
      </w:r>
    </w:p>
    <w:p w14:paraId="69E3D2DE" w14:textId="77777777" w:rsidR="006F1B30" w:rsidRPr="009E0DE1" w:rsidRDefault="006F1B30" w:rsidP="006F1B30">
      <w:pPr>
        <w:pStyle w:val="NO"/>
        <w:rPr>
          <w:lang w:val="en-GB"/>
        </w:rPr>
      </w:pPr>
      <w:r w:rsidRPr="009E0DE1">
        <w:rPr>
          <w:lang w:val="en-GB"/>
        </w:rPr>
        <w:lastRenderedPageBreak/>
        <w:t>NOTE 3:</w:t>
      </w:r>
      <w:r w:rsidRPr="009E0DE1">
        <w:rPr>
          <w:lang w:val="en-GB"/>
        </w:rPr>
        <w:tab/>
        <w:t>The broadcast indicator for eCall Over IMS does not indicate whether UEs in limited service state are supported. So, the broadcast indicator for support of Emergency Services over E-UTRA connected to 5GC that indicates limited service state support needs to be applied in addition.</w:t>
      </w:r>
    </w:p>
    <w:p w14:paraId="641D906C" w14:textId="77777777" w:rsidR="006F1B30" w:rsidRPr="009E0DE1" w:rsidRDefault="006F1B30" w:rsidP="006F1B30">
      <w:pPr>
        <w:rPr>
          <w:lang w:eastAsia="ja-JP"/>
        </w:rPr>
      </w:pPr>
      <w:r w:rsidRPr="009E0DE1">
        <w:rPr>
          <w:lang w:eastAsia="ja-JP"/>
        </w:rPr>
        <w:t>For a UE that is Emergency Registered, if it is unauthenticated the security context is not set up on UE.</w:t>
      </w:r>
    </w:p>
    <w:p w14:paraId="5D3A7026" w14:textId="77777777" w:rsidR="006F1B30" w:rsidRPr="009E0DE1" w:rsidRDefault="006F1B30" w:rsidP="006F1B30">
      <w:pPr>
        <w:rPr>
          <w:lang w:eastAsia="ja-JP"/>
        </w:rPr>
      </w:pPr>
      <w:r>
        <w:rPr>
          <w:lang w:eastAsia="ja-JP"/>
        </w:rPr>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25ED57BE" w14:textId="77777777" w:rsidR="006F1B30" w:rsidRPr="009E0DE1" w:rsidRDefault="006F1B30" w:rsidP="006F1B30">
      <w:pPr>
        <w:pStyle w:val="NO"/>
        <w:rPr>
          <w:lang w:val="en-GB"/>
        </w:rPr>
      </w:pPr>
      <w:r w:rsidRPr="009E0DE1">
        <w:rPr>
          <w:lang w:val="en-GB"/>
        </w:rPr>
        <w:t>NOTE 4:</w:t>
      </w:r>
      <w:r w:rsidRPr="009E0DE1">
        <w:rPr>
          <w:lang w:val="en-GB"/>
        </w:rPr>
        <w:tab/>
        <w:t>The Emergency Services Support indicator in the Registration procedures does not indicate support for eCall Over IMS.</w:t>
      </w:r>
    </w:p>
    <w:p w14:paraId="1D4BEA1E" w14:textId="77777777" w:rsidR="006F1B30" w:rsidRPr="009E0DE1" w:rsidRDefault="006F1B30" w:rsidP="006F1B30">
      <w:pPr>
        <w:rPr>
          <w:lang w:eastAsia="ja-JP"/>
        </w:rPr>
      </w:pPr>
      <w:r w:rsidRPr="009E0DE1">
        <w:rPr>
          <w:lang w:eastAsia="ja-JP"/>
        </w:rPr>
        <w:t>For a UE that is Emergency Registered, normal PLMN selection principles apply after the end of the IMS emergency session.</w:t>
      </w:r>
    </w:p>
    <w:p w14:paraId="04614F6D" w14:textId="77777777" w:rsidR="006F1B30" w:rsidRPr="009E0DE1" w:rsidRDefault="006F1B30" w:rsidP="006F1B30">
      <w:pPr>
        <w:pStyle w:val="NO"/>
        <w:rPr>
          <w:lang w:eastAsia="ja-JP"/>
        </w:rPr>
      </w:pPr>
      <w:r>
        <w:rPr>
          <w:lang w:eastAsia="ja-JP"/>
        </w:rPr>
        <w:t>NOTE 5:</w:t>
      </w:r>
      <w:r>
        <w:rPr>
          <w:lang w:eastAsia="ja-JP"/>
        </w:rPr>
        <w:tab/>
      </w:r>
      <w:r w:rsidRPr="009E0DE1">
        <w:rPr>
          <w:lang w:eastAsia="ja-JP"/>
        </w:rPr>
        <w:t>For Emergency Services, there is no support for inter PLMN mobility thus there is a risk of service disruption due to failed inter PLMN mobility attempts.</w:t>
      </w:r>
    </w:p>
    <w:p w14:paraId="2430C9DD" w14:textId="77777777" w:rsidR="006F1B30" w:rsidRPr="009E0DE1" w:rsidRDefault="006F1B30" w:rsidP="006F1B30">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7EBCDEC6" w14:textId="77777777" w:rsidR="006F1B30" w:rsidRPr="009E0DE1" w:rsidRDefault="006F1B30" w:rsidP="006F1B30">
      <w:pPr>
        <w:rPr>
          <w:lang w:eastAsia="ja-JP"/>
        </w:rPr>
      </w:pPr>
      <w:r w:rsidRPr="009E0DE1">
        <w:rPr>
          <w:lang w:eastAsia="ja-JP"/>
        </w:rPr>
        <w:t>In the case of Limited Service state, UE shall not include any Network Slice related parameters when communicating with the network.</w:t>
      </w:r>
    </w:p>
    <w:p w14:paraId="2EBB5AAD" w14:textId="77777777" w:rsidR="006F1B30" w:rsidRPr="009E0DE1" w:rsidRDefault="006F1B30" w:rsidP="006F1B30">
      <w:pPr>
        <w:rPr>
          <w:lang w:eastAsia="ja-JP"/>
        </w:rPr>
      </w:pPr>
      <w:r w:rsidRPr="009E0DE1">
        <w:rPr>
          <w:lang w:eastAsia="ja-JP"/>
        </w:rPr>
        <w:t>When a PLMN supports IMS and Emergency Services:</w:t>
      </w:r>
    </w:p>
    <w:p w14:paraId="6492655A" w14:textId="77777777" w:rsidR="006F1B30" w:rsidRPr="009E0DE1" w:rsidRDefault="006F1B30" w:rsidP="006F1B30">
      <w:pPr>
        <w:pStyle w:val="B1"/>
        <w:rPr>
          <w:lang w:val="en-GB" w:eastAsia="ja-JP"/>
        </w:rPr>
      </w:pPr>
      <w:r w:rsidRPr="009E0DE1">
        <w:rPr>
          <w:lang w:val="en-GB" w:eastAsia="ja-JP"/>
        </w:rPr>
        <w:t>-</w:t>
      </w:r>
      <w:r w:rsidRPr="009E0DE1">
        <w:rPr>
          <w:lang w:val="en-GB" w:eastAsia="ja-JP"/>
        </w:rPr>
        <w:tab/>
        <w:t>all AMFs in that PLMN shall have the capability to support Emergency Services.</w:t>
      </w:r>
    </w:p>
    <w:p w14:paraId="5F472AF9" w14:textId="77777777" w:rsidR="006F1B30" w:rsidRPr="009E0DE1" w:rsidRDefault="006F1B30" w:rsidP="006F1B30">
      <w:pPr>
        <w:pStyle w:val="B1"/>
        <w:rPr>
          <w:lang w:val="en-GB" w:eastAsia="ja-JP"/>
        </w:rPr>
      </w:pPr>
      <w:r w:rsidRPr="009E0DE1">
        <w:rPr>
          <w:lang w:val="en-GB" w:eastAsia="ja-JP"/>
        </w:rPr>
        <w:t>-</w:t>
      </w:r>
      <w:r w:rsidRPr="009E0DE1">
        <w:rPr>
          <w:lang w:val="en-GB" w:eastAsia="ja-JP"/>
        </w:rPr>
        <w:tab/>
        <w:t>at least one SMF shall have this capability.</w:t>
      </w:r>
    </w:p>
    <w:p w14:paraId="48488745" w14:textId="77777777" w:rsidR="006F1B30" w:rsidRPr="009E0DE1" w:rsidRDefault="006F1B30" w:rsidP="006F1B30">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217A42BA" w14:textId="7C809B9F" w:rsidR="006F1B30" w:rsidRDefault="006F1B30" w:rsidP="006F1B30">
      <w:r>
        <w:t>For emergency service support in Public network integrated NPNs, refer to clause 5.30.3.5.</w:t>
      </w:r>
    </w:p>
    <w:p w14:paraId="6CDF17CC" w14:textId="3931ACB8" w:rsidR="00DF7055" w:rsidRDefault="00DF7055" w:rsidP="006F1B30"/>
    <w:p w14:paraId="41BBF2F3" w14:textId="46CEF01F" w:rsidR="00DF7055" w:rsidRDefault="00DF7055" w:rsidP="006F1B30"/>
    <w:sectPr w:rsidR="00DF7055">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5138AD" w14:textId="77777777" w:rsidR="006F1B30" w:rsidRDefault="006F1B30" w:rsidP="006F1B30">
      <w:pPr>
        <w:spacing w:after="0"/>
      </w:pPr>
      <w:r>
        <w:separator/>
      </w:r>
    </w:p>
  </w:endnote>
  <w:endnote w:type="continuationSeparator" w:id="0">
    <w:p w14:paraId="1EAAD211" w14:textId="77777777" w:rsidR="006F1B30" w:rsidRDefault="006F1B30" w:rsidP="006F1B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16A22" w14:textId="77777777" w:rsidR="006F1B30" w:rsidRDefault="006F1B30">
    <w:pPr>
      <w:pStyle w:val="Footer"/>
    </w:pPr>
    <w:r>
      <w:rPr>
        <w:lang w:val="en-GB" w:eastAsia="en-GB"/>
      </w:rPr>
      <mc:AlternateContent>
        <mc:Choice Requires="wps">
          <w:drawing>
            <wp:anchor distT="0" distB="0" distL="114300" distR="114300" simplePos="0" relativeHeight="251659264" behindDoc="0" locked="0" layoutInCell="0" allowOverlap="1" wp14:anchorId="70A43AEA" wp14:editId="67750F80">
              <wp:simplePos x="0" y="0"/>
              <wp:positionH relativeFrom="page">
                <wp:posOffset>0</wp:posOffset>
              </wp:positionH>
              <wp:positionV relativeFrom="page">
                <wp:posOffset>10234930</wp:posOffset>
              </wp:positionV>
              <wp:extent cx="7560310" cy="266700"/>
              <wp:effectExtent l="0" t="0" r="0" b="0"/>
              <wp:wrapNone/>
              <wp:docPr id="1" name="MSIPCMc14b4ddf91b32142dade179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0A24E" w14:textId="5E7DB6DF" w:rsidR="006F1B30" w:rsidRPr="006F1B30" w:rsidRDefault="006F1B30" w:rsidP="006F1B3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0A43AEA" id="_x0000_t202" coordsize="21600,21600" o:spt="202" path="m,l,21600r21600,l21600,xe">
              <v:stroke joinstyle="miter"/>
              <v:path gradientshapeok="t" o:connecttype="rect"/>
            </v:shapetype>
            <v:shape id="MSIPCMc14b4ddf91b32142dade1799" o:spid="_x0000_s1026" type="#_x0000_t202" alt="{&quot;HashCode&quot;:-1699574231,&quot;Height&quot;:841.0,&quot;Width&quot;:595.0,&quot;Placement&quot;:&quot;Footer&quot;,&quot;Index&quot;:&quot;Primary&quot;,&quot;Section&quot;:1,&quot;Top&quot;:0.0,&quot;Left&quot;:0.0}" style="position:absolute;left:0;text-align:left;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FxTPnEdAwAAOAYAAA4AAAAAAAAA&#10;AAAAAAAALgIAAGRycy9lMm9Eb2MueG1sUEsBAi0AFAAGAAgAAAAhAGARxibeAAAACwEAAA8AAAAA&#10;AAAAAAAAAAAAdwUAAGRycy9kb3ducmV2LnhtbFBLBQYAAAAABAAEAPMAAACCBgAAAAA=&#10;" o:allowincell="f" filled="f" stroked="f" strokeweight=".5pt">
              <v:textbox inset="20pt,0,,0">
                <w:txbxContent>
                  <w:p w14:paraId="10E0A24E" w14:textId="5E7DB6DF" w:rsidR="006F1B30" w:rsidRPr="006F1B30" w:rsidRDefault="006F1B30" w:rsidP="006F1B30">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F41A8D" w14:textId="77777777" w:rsidR="006F1B30" w:rsidRDefault="006F1B30" w:rsidP="006F1B30">
      <w:pPr>
        <w:spacing w:after="0"/>
      </w:pPr>
      <w:r>
        <w:separator/>
      </w:r>
    </w:p>
  </w:footnote>
  <w:footnote w:type="continuationSeparator" w:id="0">
    <w:p w14:paraId="31A111B9" w14:textId="77777777" w:rsidR="006F1B30" w:rsidRDefault="006F1B30" w:rsidP="006F1B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D1D2872"/>
    <w:multiLevelType w:val="hybridMultilevel"/>
    <w:tmpl w:val="F000B73E"/>
    <w:lvl w:ilvl="0" w:tplc="05E43920">
      <w:start w:val="23"/>
      <w:numFmt w:val="bullet"/>
      <w:lvlText w:val=""/>
      <w:lvlJc w:val="left"/>
      <w:pPr>
        <w:ind w:left="820" w:hanging="360"/>
      </w:pPr>
      <w:rPr>
        <w:rFonts w:ascii="Wingdings" w:eastAsia="Times New Roman" w:hAnsi="Wingdings"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0" w15:restartNumberingAfterBreak="0">
    <w:nsid w:val="69D97731"/>
    <w:multiLevelType w:val="hybridMultilevel"/>
    <w:tmpl w:val="6968451A"/>
    <w:lvl w:ilvl="0" w:tplc="F43096BE">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B30"/>
    <w:rsid w:val="000D2C02"/>
    <w:rsid w:val="00147405"/>
    <w:rsid w:val="003F4142"/>
    <w:rsid w:val="006F1B30"/>
    <w:rsid w:val="00711A25"/>
    <w:rsid w:val="00C710BB"/>
    <w:rsid w:val="00DF705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E799A"/>
  <w15:chartTrackingRefBased/>
  <w15:docId w15:val="{B709AED4-E192-4F3B-A950-A0C530892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1B30"/>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6F1B30"/>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6F1B30"/>
    <w:pPr>
      <w:pBdr>
        <w:top w:val="none" w:sz="0" w:space="0" w:color="auto"/>
      </w:pBdr>
      <w:spacing w:before="180"/>
      <w:outlineLvl w:val="1"/>
    </w:pPr>
    <w:rPr>
      <w:sz w:val="32"/>
    </w:rPr>
  </w:style>
  <w:style w:type="paragraph" w:styleId="Heading3">
    <w:name w:val="heading 3"/>
    <w:basedOn w:val="Heading2"/>
    <w:next w:val="Normal"/>
    <w:link w:val="Heading3Char"/>
    <w:qFormat/>
    <w:rsid w:val="006F1B30"/>
    <w:pPr>
      <w:spacing w:before="120"/>
      <w:outlineLvl w:val="2"/>
    </w:pPr>
    <w:rPr>
      <w:sz w:val="28"/>
    </w:rPr>
  </w:style>
  <w:style w:type="paragraph" w:styleId="Heading4">
    <w:name w:val="heading 4"/>
    <w:basedOn w:val="Heading3"/>
    <w:next w:val="Normal"/>
    <w:link w:val="Heading4Char"/>
    <w:qFormat/>
    <w:rsid w:val="006F1B30"/>
    <w:pPr>
      <w:ind w:left="1418" w:hanging="1418"/>
      <w:outlineLvl w:val="3"/>
    </w:pPr>
    <w:rPr>
      <w:sz w:val="24"/>
      <w:lang w:eastAsia="x-none"/>
    </w:rPr>
  </w:style>
  <w:style w:type="paragraph" w:styleId="Heading5">
    <w:name w:val="heading 5"/>
    <w:basedOn w:val="Heading4"/>
    <w:next w:val="Normal"/>
    <w:link w:val="Heading5Char"/>
    <w:qFormat/>
    <w:rsid w:val="006F1B30"/>
    <w:pPr>
      <w:ind w:left="1701" w:hanging="1701"/>
      <w:outlineLvl w:val="4"/>
    </w:pPr>
    <w:rPr>
      <w:sz w:val="22"/>
    </w:rPr>
  </w:style>
  <w:style w:type="paragraph" w:styleId="Heading6">
    <w:name w:val="heading 6"/>
    <w:basedOn w:val="H6"/>
    <w:next w:val="Normal"/>
    <w:link w:val="Heading6Char"/>
    <w:qFormat/>
    <w:rsid w:val="006F1B30"/>
    <w:pPr>
      <w:outlineLvl w:val="5"/>
    </w:pPr>
  </w:style>
  <w:style w:type="paragraph" w:styleId="Heading7">
    <w:name w:val="heading 7"/>
    <w:basedOn w:val="H6"/>
    <w:next w:val="Normal"/>
    <w:link w:val="Heading7Char"/>
    <w:qFormat/>
    <w:rsid w:val="006F1B30"/>
    <w:pPr>
      <w:outlineLvl w:val="6"/>
    </w:pPr>
  </w:style>
  <w:style w:type="paragraph" w:styleId="Heading8">
    <w:name w:val="heading 8"/>
    <w:basedOn w:val="Heading1"/>
    <w:next w:val="Normal"/>
    <w:link w:val="Heading8Char"/>
    <w:qFormat/>
    <w:rsid w:val="006F1B30"/>
    <w:pPr>
      <w:ind w:left="0" w:firstLine="0"/>
      <w:outlineLvl w:val="7"/>
    </w:pPr>
  </w:style>
  <w:style w:type="paragraph" w:styleId="Heading9">
    <w:name w:val="heading 9"/>
    <w:basedOn w:val="Heading8"/>
    <w:next w:val="Normal"/>
    <w:link w:val="Heading9Char"/>
    <w:qFormat/>
    <w:rsid w:val="006F1B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B30"/>
    <w:rPr>
      <w:rFonts w:ascii="Arial" w:eastAsia="Times New Roman" w:hAnsi="Arial" w:cs="Times New Roman"/>
      <w:sz w:val="36"/>
      <w:szCs w:val="20"/>
    </w:rPr>
  </w:style>
  <w:style w:type="character" w:customStyle="1" w:styleId="Heading2Char">
    <w:name w:val="Heading 2 Char"/>
    <w:basedOn w:val="DefaultParagraphFont"/>
    <w:link w:val="Heading2"/>
    <w:rsid w:val="006F1B30"/>
    <w:rPr>
      <w:rFonts w:ascii="Arial" w:eastAsia="Times New Roman" w:hAnsi="Arial" w:cs="Times New Roman"/>
      <w:sz w:val="32"/>
      <w:szCs w:val="20"/>
    </w:rPr>
  </w:style>
  <w:style w:type="character" w:customStyle="1" w:styleId="Heading3Char">
    <w:name w:val="Heading 3 Char"/>
    <w:basedOn w:val="DefaultParagraphFont"/>
    <w:link w:val="Heading3"/>
    <w:rsid w:val="006F1B30"/>
    <w:rPr>
      <w:rFonts w:ascii="Arial" w:eastAsia="Times New Roman" w:hAnsi="Arial" w:cs="Times New Roman"/>
      <w:sz w:val="28"/>
      <w:szCs w:val="20"/>
    </w:rPr>
  </w:style>
  <w:style w:type="character" w:customStyle="1" w:styleId="Heading4Char">
    <w:name w:val="Heading 4 Char"/>
    <w:basedOn w:val="DefaultParagraphFont"/>
    <w:link w:val="Heading4"/>
    <w:rsid w:val="006F1B30"/>
    <w:rPr>
      <w:rFonts w:ascii="Arial" w:eastAsia="Times New Roman" w:hAnsi="Arial" w:cs="Times New Roman"/>
      <w:sz w:val="24"/>
      <w:szCs w:val="20"/>
      <w:lang w:eastAsia="x-none"/>
    </w:rPr>
  </w:style>
  <w:style w:type="character" w:customStyle="1" w:styleId="Heading5Char">
    <w:name w:val="Heading 5 Char"/>
    <w:basedOn w:val="DefaultParagraphFont"/>
    <w:link w:val="Heading5"/>
    <w:rsid w:val="006F1B30"/>
    <w:rPr>
      <w:rFonts w:ascii="Arial" w:eastAsia="Times New Roman" w:hAnsi="Arial" w:cs="Times New Roman"/>
      <w:szCs w:val="20"/>
      <w:lang w:eastAsia="x-none"/>
    </w:rPr>
  </w:style>
  <w:style w:type="character" w:customStyle="1" w:styleId="Heading6Char">
    <w:name w:val="Heading 6 Char"/>
    <w:basedOn w:val="DefaultParagraphFont"/>
    <w:link w:val="Heading6"/>
    <w:rsid w:val="006F1B30"/>
    <w:rPr>
      <w:rFonts w:ascii="Arial" w:eastAsia="Times New Roman" w:hAnsi="Arial" w:cs="Times New Roman"/>
      <w:sz w:val="20"/>
      <w:szCs w:val="20"/>
      <w:lang w:eastAsia="x-none"/>
    </w:rPr>
  </w:style>
  <w:style w:type="character" w:customStyle="1" w:styleId="Heading7Char">
    <w:name w:val="Heading 7 Char"/>
    <w:basedOn w:val="DefaultParagraphFont"/>
    <w:link w:val="Heading7"/>
    <w:rsid w:val="006F1B30"/>
    <w:rPr>
      <w:rFonts w:ascii="Arial" w:eastAsia="Times New Roman" w:hAnsi="Arial" w:cs="Times New Roman"/>
      <w:sz w:val="20"/>
      <w:szCs w:val="20"/>
      <w:lang w:eastAsia="x-none"/>
    </w:rPr>
  </w:style>
  <w:style w:type="character" w:customStyle="1" w:styleId="Heading8Char">
    <w:name w:val="Heading 8 Char"/>
    <w:basedOn w:val="DefaultParagraphFont"/>
    <w:link w:val="Heading8"/>
    <w:rsid w:val="006F1B30"/>
    <w:rPr>
      <w:rFonts w:ascii="Arial" w:eastAsia="Times New Roman" w:hAnsi="Arial" w:cs="Times New Roman"/>
      <w:sz w:val="36"/>
      <w:szCs w:val="20"/>
    </w:rPr>
  </w:style>
  <w:style w:type="character" w:customStyle="1" w:styleId="Heading9Char">
    <w:name w:val="Heading 9 Char"/>
    <w:basedOn w:val="DefaultParagraphFont"/>
    <w:link w:val="Heading9"/>
    <w:rsid w:val="006F1B30"/>
    <w:rPr>
      <w:rFonts w:ascii="Arial" w:eastAsia="Times New Roman" w:hAnsi="Arial" w:cs="Times New Roman"/>
      <w:sz w:val="36"/>
      <w:szCs w:val="20"/>
    </w:rPr>
  </w:style>
  <w:style w:type="paragraph" w:customStyle="1" w:styleId="H6">
    <w:name w:val="H6"/>
    <w:basedOn w:val="Heading5"/>
    <w:next w:val="Normal"/>
    <w:rsid w:val="006F1B30"/>
    <w:pPr>
      <w:ind w:left="1985" w:hanging="1985"/>
      <w:outlineLvl w:val="9"/>
    </w:pPr>
    <w:rPr>
      <w:sz w:val="20"/>
    </w:rPr>
  </w:style>
  <w:style w:type="paragraph" w:styleId="TOC9">
    <w:name w:val="toc 9"/>
    <w:basedOn w:val="TOC8"/>
    <w:uiPriority w:val="39"/>
    <w:rsid w:val="006F1B30"/>
    <w:pPr>
      <w:ind w:left="1418" w:hanging="1418"/>
    </w:pPr>
  </w:style>
  <w:style w:type="paragraph" w:styleId="TOC8">
    <w:name w:val="toc 8"/>
    <w:basedOn w:val="TOC1"/>
    <w:uiPriority w:val="39"/>
    <w:rsid w:val="006F1B30"/>
    <w:pPr>
      <w:spacing w:before="180"/>
      <w:ind w:left="2693" w:hanging="2693"/>
    </w:pPr>
    <w:rPr>
      <w:b/>
    </w:rPr>
  </w:style>
  <w:style w:type="paragraph" w:styleId="TOC1">
    <w:name w:val="toc 1"/>
    <w:uiPriority w:val="39"/>
    <w:rsid w:val="006F1B30"/>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6F1B30"/>
    <w:pPr>
      <w:keepLines/>
      <w:tabs>
        <w:tab w:val="center" w:pos="4536"/>
        <w:tab w:val="right" w:pos="9072"/>
      </w:tabs>
    </w:pPr>
    <w:rPr>
      <w:noProof/>
    </w:rPr>
  </w:style>
  <w:style w:type="character" w:customStyle="1" w:styleId="ZGSM">
    <w:name w:val="ZGSM"/>
    <w:rsid w:val="006F1B30"/>
  </w:style>
  <w:style w:type="paragraph" w:styleId="Header">
    <w:name w:val="header"/>
    <w:link w:val="HeaderChar"/>
    <w:rsid w:val="006F1B30"/>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6F1B30"/>
    <w:rPr>
      <w:rFonts w:ascii="Arial" w:eastAsia="Times New Roman" w:hAnsi="Arial" w:cs="Times New Roman"/>
      <w:b/>
      <w:noProof/>
      <w:sz w:val="18"/>
      <w:szCs w:val="20"/>
      <w:lang w:eastAsia="ja-JP"/>
    </w:rPr>
  </w:style>
  <w:style w:type="paragraph" w:customStyle="1" w:styleId="ZD">
    <w:name w:val="ZD"/>
    <w:rsid w:val="006F1B30"/>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6F1B30"/>
    <w:pPr>
      <w:ind w:left="1701" w:hanging="1701"/>
    </w:pPr>
  </w:style>
  <w:style w:type="paragraph" w:styleId="TOC4">
    <w:name w:val="toc 4"/>
    <w:basedOn w:val="TOC3"/>
    <w:uiPriority w:val="39"/>
    <w:rsid w:val="006F1B30"/>
    <w:pPr>
      <w:ind w:left="1418" w:hanging="1418"/>
    </w:pPr>
  </w:style>
  <w:style w:type="paragraph" w:styleId="TOC3">
    <w:name w:val="toc 3"/>
    <w:basedOn w:val="TOC2"/>
    <w:uiPriority w:val="39"/>
    <w:rsid w:val="006F1B30"/>
    <w:pPr>
      <w:ind w:left="1134" w:hanging="1134"/>
    </w:pPr>
  </w:style>
  <w:style w:type="paragraph" w:styleId="TOC2">
    <w:name w:val="toc 2"/>
    <w:basedOn w:val="TOC1"/>
    <w:uiPriority w:val="39"/>
    <w:rsid w:val="006F1B30"/>
    <w:pPr>
      <w:keepNext w:val="0"/>
      <w:spacing w:before="0"/>
      <w:ind w:left="851" w:hanging="851"/>
    </w:pPr>
    <w:rPr>
      <w:sz w:val="20"/>
    </w:rPr>
  </w:style>
  <w:style w:type="paragraph" w:styleId="Footer">
    <w:name w:val="footer"/>
    <w:basedOn w:val="Header"/>
    <w:link w:val="FooterChar"/>
    <w:uiPriority w:val="99"/>
    <w:rsid w:val="006F1B30"/>
    <w:pPr>
      <w:jc w:val="center"/>
    </w:pPr>
    <w:rPr>
      <w:i/>
      <w:lang w:val="x-none"/>
    </w:rPr>
  </w:style>
  <w:style w:type="character" w:customStyle="1" w:styleId="FooterChar">
    <w:name w:val="Footer Char"/>
    <w:basedOn w:val="DefaultParagraphFont"/>
    <w:link w:val="Footer"/>
    <w:uiPriority w:val="99"/>
    <w:rsid w:val="006F1B30"/>
    <w:rPr>
      <w:rFonts w:ascii="Arial" w:eastAsia="Times New Roman" w:hAnsi="Arial" w:cs="Times New Roman"/>
      <w:b/>
      <w:i/>
      <w:noProof/>
      <w:sz w:val="18"/>
      <w:szCs w:val="20"/>
      <w:lang w:val="x-none" w:eastAsia="ja-JP"/>
    </w:rPr>
  </w:style>
  <w:style w:type="paragraph" w:customStyle="1" w:styleId="TT">
    <w:name w:val="TT"/>
    <w:basedOn w:val="Heading1"/>
    <w:next w:val="Normal"/>
    <w:rsid w:val="006F1B30"/>
    <w:pPr>
      <w:outlineLvl w:val="9"/>
    </w:pPr>
  </w:style>
  <w:style w:type="paragraph" w:customStyle="1" w:styleId="NF">
    <w:name w:val="NF"/>
    <w:basedOn w:val="NO"/>
    <w:rsid w:val="006F1B30"/>
    <w:pPr>
      <w:keepNext/>
      <w:spacing w:after="0"/>
    </w:pPr>
    <w:rPr>
      <w:rFonts w:ascii="Arial" w:hAnsi="Arial"/>
      <w:sz w:val="18"/>
    </w:rPr>
  </w:style>
  <w:style w:type="paragraph" w:customStyle="1" w:styleId="NO">
    <w:name w:val="NO"/>
    <w:basedOn w:val="Normal"/>
    <w:link w:val="NOZchn"/>
    <w:qFormat/>
    <w:rsid w:val="006F1B30"/>
    <w:pPr>
      <w:keepLines/>
      <w:ind w:left="1135" w:hanging="851"/>
    </w:pPr>
    <w:rPr>
      <w:lang w:val="x-none"/>
    </w:rPr>
  </w:style>
  <w:style w:type="character" w:customStyle="1" w:styleId="NOZchn">
    <w:name w:val="NO Zchn"/>
    <w:link w:val="NO"/>
    <w:rsid w:val="006F1B30"/>
    <w:rPr>
      <w:rFonts w:ascii="Times New Roman" w:eastAsia="Times New Roman" w:hAnsi="Times New Roman" w:cs="Times New Roman"/>
      <w:sz w:val="20"/>
      <w:szCs w:val="20"/>
      <w:lang w:val="x-none"/>
    </w:rPr>
  </w:style>
  <w:style w:type="paragraph" w:customStyle="1" w:styleId="PL">
    <w:name w:val="PL"/>
    <w:rsid w:val="006F1B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6F1B30"/>
    <w:pPr>
      <w:jc w:val="right"/>
    </w:pPr>
  </w:style>
  <w:style w:type="paragraph" w:customStyle="1" w:styleId="TAL">
    <w:name w:val="TAL"/>
    <w:basedOn w:val="Normal"/>
    <w:link w:val="TALChar"/>
    <w:rsid w:val="006F1B30"/>
    <w:pPr>
      <w:keepNext/>
      <w:keepLines/>
      <w:spacing w:after="0"/>
    </w:pPr>
    <w:rPr>
      <w:rFonts w:ascii="Arial" w:hAnsi="Arial"/>
      <w:sz w:val="18"/>
      <w:lang w:val="x-none"/>
    </w:rPr>
  </w:style>
  <w:style w:type="character" w:customStyle="1" w:styleId="TALChar">
    <w:name w:val="TAL Char"/>
    <w:link w:val="TAL"/>
    <w:rsid w:val="006F1B30"/>
    <w:rPr>
      <w:rFonts w:ascii="Arial" w:eastAsia="Times New Roman" w:hAnsi="Arial" w:cs="Times New Roman"/>
      <w:sz w:val="18"/>
      <w:szCs w:val="20"/>
      <w:lang w:val="x-none"/>
    </w:rPr>
  </w:style>
  <w:style w:type="paragraph" w:customStyle="1" w:styleId="TAH">
    <w:name w:val="TAH"/>
    <w:basedOn w:val="TAC"/>
    <w:link w:val="TAHCar"/>
    <w:rsid w:val="006F1B30"/>
    <w:rPr>
      <w:b/>
    </w:rPr>
  </w:style>
  <w:style w:type="paragraph" w:customStyle="1" w:styleId="TAC">
    <w:name w:val="TAC"/>
    <w:basedOn w:val="TAL"/>
    <w:rsid w:val="006F1B30"/>
    <w:pPr>
      <w:jc w:val="center"/>
    </w:pPr>
  </w:style>
  <w:style w:type="character" w:customStyle="1" w:styleId="TAHCar">
    <w:name w:val="TAH Car"/>
    <w:link w:val="TAH"/>
    <w:rsid w:val="006F1B30"/>
    <w:rPr>
      <w:rFonts w:ascii="Arial" w:eastAsia="Times New Roman" w:hAnsi="Arial" w:cs="Times New Roman"/>
      <w:b/>
      <w:sz w:val="18"/>
      <w:szCs w:val="20"/>
      <w:lang w:val="x-none"/>
    </w:rPr>
  </w:style>
  <w:style w:type="paragraph" w:customStyle="1" w:styleId="LD">
    <w:name w:val="LD"/>
    <w:rsid w:val="006F1B30"/>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6F1B30"/>
    <w:pPr>
      <w:keepLines/>
      <w:ind w:left="1702" w:hanging="1418"/>
    </w:pPr>
    <w:rPr>
      <w:lang w:val="x-none"/>
    </w:rPr>
  </w:style>
  <w:style w:type="character" w:customStyle="1" w:styleId="EXChar">
    <w:name w:val="EX Char"/>
    <w:link w:val="EX"/>
    <w:locked/>
    <w:rsid w:val="006F1B30"/>
    <w:rPr>
      <w:rFonts w:ascii="Times New Roman" w:eastAsia="Times New Roman" w:hAnsi="Times New Roman" w:cs="Times New Roman"/>
      <w:sz w:val="20"/>
      <w:szCs w:val="20"/>
      <w:lang w:val="x-none"/>
    </w:rPr>
  </w:style>
  <w:style w:type="paragraph" w:customStyle="1" w:styleId="FP">
    <w:name w:val="FP"/>
    <w:basedOn w:val="Normal"/>
    <w:rsid w:val="006F1B30"/>
    <w:pPr>
      <w:spacing w:after="0"/>
    </w:pPr>
  </w:style>
  <w:style w:type="paragraph" w:customStyle="1" w:styleId="NW">
    <w:name w:val="NW"/>
    <w:basedOn w:val="NO"/>
    <w:rsid w:val="006F1B30"/>
    <w:pPr>
      <w:spacing w:after="0"/>
    </w:pPr>
  </w:style>
  <w:style w:type="paragraph" w:customStyle="1" w:styleId="EW">
    <w:name w:val="EW"/>
    <w:basedOn w:val="EX"/>
    <w:rsid w:val="006F1B30"/>
    <w:pPr>
      <w:spacing w:after="0"/>
    </w:pPr>
  </w:style>
  <w:style w:type="paragraph" w:customStyle="1" w:styleId="B1">
    <w:name w:val="B1"/>
    <w:basedOn w:val="Normal"/>
    <w:link w:val="B1Char"/>
    <w:qFormat/>
    <w:rsid w:val="006F1B30"/>
    <w:pPr>
      <w:ind w:left="568" w:hanging="284"/>
    </w:pPr>
    <w:rPr>
      <w:lang w:val="x-none"/>
    </w:rPr>
  </w:style>
  <w:style w:type="character" w:customStyle="1" w:styleId="B1Char">
    <w:name w:val="B1 Char"/>
    <w:link w:val="B1"/>
    <w:rsid w:val="006F1B30"/>
    <w:rPr>
      <w:rFonts w:ascii="Times New Roman" w:eastAsia="Times New Roman" w:hAnsi="Times New Roman" w:cs="Times New Roman"/>
      <w:sz w:val="20"/>
      <w:szCs w:val="20"/>
      <w:lang w:val="x-none"/>
    </w:rPr>
  </w:style>
  <w:style w:type="paragraph" w:styleId="TOC6">
    <w:name w:val="toc 6"/>
    <w:basedOn w:val="TOC5"/>
    <w:next w:val="Normal"/>
    <w:uiPriority w:val="39"/>
    <w:rsid w:val="006F1B30"/>
    <w:pPr>
      <w:ind w:left="1985" w:hanging="1985"/>
    </w:pPr>
  </w:style>
  <w:style w:type="paragraph" w:styleId="TOC7">
    <w:name w:val="toc 7"/>
    <w:basedOn w:val="TOC6"/>
    <w:next w:val="Normal"/>
    <w:uiPriority w:val="39"/>
    <w:rsid w:val="006F1B30"/>
    <w:pPr>
      <w:ind w:left="2268" w:hanging="2268"/>
    </w:pPr>
  </w:style>
  <w:style w:type="paragraph" w:customStyle="1" w:styleId="EditorsNote">
    <w:name w:val="Editor's Note"/>
    <w:basedOn w:val="NO"/>
    <w:link w:val="EditorsNoteChar"/>
    <w:qFormat/>
    <w:rsid w:val="006F1B30"/>
    <w:pPr>
      <w:ind w:left="1560" w:hanging="1276"/>
    </w:pPr>
    <w:rPr>
      <w:color w:val="FF0000"/>
    </w:rPr>
  </w:style>
  <w:style w:type="character" w:customStyle="1" w:styleId="EditorsNoteChar">
    <w:name w:val="Editor's Note Char"/>
    <w:link w:val="EditorsNote"/>
    <w:rsid w:val="006F1B30"/>
    <w:rPr>
      <w:rFonts w:ascii="Times New Roman" w:eastAsia="Times New Roman" w:hAnsi="Times New Roman" w:cs="Times New Roman"/>
      <w:color w:val="FF0000"/>
      <w:sz w:val="20"/>
      <w:szCs w:val="20"/>
      <w:lang w:val="x-none"/>
    </w:rPr>
  </w:style>
  <w:style w:type="paragraph" w:customStyle="1" w:styleId="TH">
    <w:name w:val="TH"/>
    <w:basedOn w:val="Normal"/>
    <w:link w:val="THChar"/>
    <w:rsid w:val="006F1B30"/>
    <w:pPr>
      <w:keepNext/>
      <w:keepLines/>
      <w:spacing w:before="60"/>
      <w:jc w:val="center"/>
    </w:pPr>
    <w:rPr>
      <w:rFonts w:ascii="Arial" w:hAnsi="Arial"/>
      <w:b/>
      <w:lang w:val="x-none"/>
    </w:rPr>
  </w:style>
  <w:style w:type="character" w:customStyle="1" w:styleId="THChar">
    <w:name w:val="TH Char"/>
    <w:link w:val="TH"/>
    <w:rsid w:val="006F1B30"/>
    <w:rPr>
      <w:rFonts w:ascii="Arial" w:eastAsia="Times New Roman" w:hAnsi="Arial" w:cs="Times New Roman"/>
      <w:b/>
      <w:sz w:val="20"/>
      <w:szCs w:val="20"/>
      <w:lang w:val="x-none"/>
    </w:rPr>
  </w:style>
  <w:style w:type="paragraph" w:customStyle="1" w:styleId="ZA">
    <w:name w:val="ZA"/>
    <w:rsid w:val="006F1B30"/>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6F1B30"/>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6F1B30"/>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6F1B30"/>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6F1B30"/>
    <w:pPr>
      <w:ind w:left="851" w:hanging="851"/>
    </w:pPr>
  </w:style>
  <w:style w:type="paragraph" w:customStyle="1" w:styleId="ZH">
    <w:name w:val="ZH"/>
    <w:rsid w:val="006F1B30"/>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basedOn w:val="TH"/>
    <w:link w:val="TFChar"/>
    <w:rsid w:val="006F1B30"/>
    <w:pPr>
      <w:keepNext w:val="0"/>
      <w:spacing w:before="0" w:after="240"/>
    </w:pPr>
  </w:style>
  <w:style w:type="character" w:customStyle="1" w:styleId="TFChar">
    <w:name w:val="TF Char"/>
    <w:link w:val="TF"/>
    <w:rsid w:val="006F1B30"/>
    <w:rPr>
      <w:rFonts w:ascii="Arial" w:eastAsia="Times New Roman" w:hAnsi="Arial" w:cs="Times New Roman"/>
      <w:b/>
      <w:sz w:val="20"/>
      <w:szCs w:val="20"/>
      <w:lang w:val="x-none"/>
    </w:rPr>
  </w:style>
  <w:style w:type="paragraph" w:customStyle="1" w:styleId="ZG">
    <w:name w:val="ZG"/>
    <w:rsid w:val="006F1B30"/>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rsid w:val="006F1B30"/>
    <w:pPr>
      <w:ind w:left="851" w:hanging="284"/>
    </w:pPr>
    <w:rPr>
      <w:lang w:val="x-none"/>
    </w:rPr>
  </w:style>
  <w:style w:type="character" w:customStyle="1" w:styleId="B2Char">
    <w:name w:val="B2 Char"/>
    <w:link w:val="B2"/>
    <w:rsid w:val="006F1B30"/>
    <w:rPr>
      <w:rFonts w:ascii="Times New Roman" w:eastAsia="Times New Roman" w:hAnsi="Times New Roman" w:cs="Times New Roman"/>
      <w:sz w:val="20"/>
      <w:szCs w:val="20"/>
      <w:lang w:val="x-none"/>
    </w:rPr>
  </w:style>
  <w:style w:type="paragraph" w:customStyle="1" w:styleId="B3">
    <w:name w:val="B3"/>
    <w:basedOn w:val="Normal"/>
    <w:rsid w:val="006F1B30"/>
    <w:pPr>
      <w:ind w:left="1135" w:hanging="284"/>
    </w:pPr>
  </w:style>
  <w:style w:type="paragraph" w:customStyle="1" w:styleId="B4">
    <w:name w:val="B4"/>
    <w:basedOn w:val="Normal"/>
    <w:rsid w:val="006F1B30"/>
    <w:pPr>
      <w:ind w:left="1418" w:hanging="284"/>
    </w:pPr>
  </w:style>
  <w:style w:type="paragraph" w:customStyle="1" w:styleId="B5">
    <w:name w:val="B5"/>
    <w:basedOn w:val="Normal"/>
    <w:rsid w:val="006F1B30"/>
    <w:pPr>
      <w:ind w:left="1702" w:hanging="284"/>
    </w:pPr>
  </w:style>
  <w:style w:type="paragraph" w:customStyle="1" w:styleId="ZTD">
    <w:name w:val="ZTD"/>
    <w:basedOn w:val="ZB"/>
    <w:rsid w:val="006F1B30"/>
    <w:pPr>
      <w:framePr w:hRule="auto" w:wrap="notBeside" w:y="852"/>
    </w:pPr>
    <w:rPr>
      <w:i w:val="0"/>
      <w:sz w:val="40"/>
    </w:rPr>
  </w:style>
  <w:style w:type="paragraph" w:customStyle="1" w:styleId="ZV">
    <w:name w:val="ZV"/>
    <w:basedOn w:val="ZU"/>
    <w:rsid w:val="006F1B30"/>
    <w:pPr>
      <w:framePr w:wrap="notBeside" w:y="16161"/>
    </w:pPr>
  </w:style>
  <w:style w:type="paragraph" w:customStyle="1" w:styleId="TAJ">
    <w:name w:val="TAJ"/>
    <w:basedOn w:val="TH"/>
    <w:rsid w:val="006F1B30"/>
  </w:style>
  <w:style w:type="paragraph" w:styleId="ListParagraph">
    <w:name w:val="List Paragraph"/>
    <w:basedOn w:val="Normal"/>
    <w:uiPriority w:val="34"/>
    <w:qFormat/>
    <w:rsid w:val="006F1B30"/>
    <w:pPr>
      <w:ind w:left="720"/>
      <w:contextualSpacing/>
    </w:pPr>
  </w:style>
  <w:style w:type="paragraph" w:styleId="Revision">
    <w:name w:val="Revision"/>
    <w:hidden/>
    <w:uiPriority w:val="99"/>
    <w:semiHidden/>
    <w:rsid w:val="006F1B30"/>
    <w:pPr>
      <w:spacing w:after="0" w:line="240" w:lineRule="auto"/>
    </w:pPr>
    <w:rPr>
      <w:rFonts w:ascii="Times New Roman" w:eastAsia="Times New Roman" w:hAnsi="Times New Roman" w:cs="Times New Roman"/>
      <w:sz w:val="20"/>
      <w:szCs w:val="20"/>
    </w:rPr>
  </w:style>
  <w:style w:type="paragraph" w:styleId="NormalWeb">
    <w:name w:val="Normal (Web)"/>
    <w:basedOn w:val="Normal"/>
    <w:uiPriority w:val="99"/>
    <w:unhideWhenUsed/>
    <w:rsid w:val="006F1B30"/>
    <w:pPr>
      <w:spacing w:before="100" w:beforeAutospacing="1" w:after="100" w:afterAutospacing="1"/>
    </w:pPr>
    <w:rPr>
      <w:sz w:val="24"/>
      <w:szCs w:val="24"/>
      <w:lang w:val="en-US" w:eastAsia="zh-CN"/>
    </w:rPr>
  </w:style>
  <w:style w:type="table" w:styleId="TableGrid">
    <w:name w:val="Table Grid"/>
    <w:basedOn w:val="TableNormal"/>
    <w:rsid w:val="006F1B30"/>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List"/>
    <w:rsid w:val="006F1B30"/>
    <w:pPr>
      <w:overflowPunct w:val="0"/>
      <w:autoSpaceDE w:val="0"/>
      <w:autoSpaceDN w:val="0"/>
      <w:adjustRightInd w:val="0"/>
      <w:ind w:left="568" w:hanging="284"/>
      <w:contextualSpacing w:val="0"/>
      <w:textAlignment w:val="baseline"/>
    </w:pPr>
  </w:style>
  <w:style w:type="paragraph" w:styleId="List">
    <w:name w:val="List"/>
    <w:basedOn w:val="Normal"/>
    <w:rsid w:val="006F1B30"/>
    <w:pPr>
      <w:ind w:left="360" w:hanging="360"/>
      <w:contextualSpacing/>
    </w:pPr>
  </w:style>
  <w:style w:type="character" w:styleId="FootnoteReference">
    <w:name w:val="footnote reference"/>
    <w:rsid w:val="006F1B30"/>
    <w:rPr>
      <w:b/>
      <w:position w:val="6"/>
      <w:sz w:val="16"/>
    </w:rPr>
  </w:style>
  <w:style w:type="paragraph" w:styleId="FootnoteText">
    <w:name w:val="footnote text"/>
    <w:basedOn w:val="Normal"/>
    <w:link w:val="FootnoteTextChar"/>
    <w:rsid w:val="006F1B30"/>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6F1B30"/>
    <w:rPr>
      <w:rFonts w:ascii="Times New Roman" w:eastAsia="Malgun Gothic" w:hAnsi="Times New Roman" w:cs="Times New Roman"/>
      <w:sz w:val="16"/>
      <w:szCs w:val="20"/>
      <w:lang w:eastAsia="x-none"/>
    </w:rPr>
  </w:style>
  <w:style w:type="paragraph" w:styleId="CommentText">
    <w:name w:val="annotation text"/>
    <w:basedOn w:val="Normal"/>
    <w:link w:val="CommentTextChar"/>
    <w:uiPriority w:val="99"/>
    <w:semiHidden/>
    <w:unhideWhenUsed/>
    <w:rsid w:val="006F1B30"/>
  </w:style>
  <w:style w:type="character" w:customStyle="1" w:styleId="CommentTextChar">
    <w:name w:val="Comment Text Char"/>
    <w:basedOn w:val="DefaultParagraphFont"/>
    <w:link w:val="CommentText"/>
    <w:uiPriority w:val="99"/>
    <w:semiHidden/>
    <w:rsid w:val="006F1B30"/>
    <w:rPr>
      <w:rFonts w:ascii="Times New Roman" w:eastAsia="Times New Roman" w:hAnsi="Times New Roman" w:cs="Times New Roman"/>
      <w:sz w:val="20"/>
      <w:szCs w:val="20"/>
    </w:rPr>
  </w:style>
  <w:style w:type="paragraph" w:styleId="CommentSubject">
    <w:name w:val="annotation subject"/>
    <w:basedOn w:val="Normal"/>
    <w:next w:val="Normal"/>
    <w:link w:val="CommentSubjectChar"/>
    <w:rsid w:val="006F1B30"/>
    <w:rPr>
      <w:b/>
      <w:bCs/>
      <w:lang w:eastAsia="x-none"/>
    </w:rPr>
  </w:style>
  <w:style w:type="character" w:customStyle="1" w:styleId="CommentSubjectChar">
    <w:name w:val="Comment Subject Char"/>
    <w:basedOn w:val="CommentTextChar"/>
    <w:link w:val="CommentSubject"/>
    <w:rsid w:val="006F1B30"/>
    <w:rPr>
      <w:rFonts w:ascii="Times New Roman" w:eastAsia="Times New Roman" w:hAnsi="Times New Roman" w:cs="Times New Roman"/>
      <w:b/>
      <w:bCs/>
      <w:sz w:val="20"/>
      <w:szCs w:val="20"/>
      <w:lang w:eastAsia="x-none"/>
    </w:rPr>
  </w:style>
  <w:style w:type="paragraph" w:styleId="List2">
    <w:name w:val="List 2"/>
    <w:basedOn w:val="Normal"/>
    <w:rsid w:val="006F1B30"/>
    <w:pPr>
      <w:ind w:left="566" w:hanging="283"/>
      <w:contextualSpacing/>
    </w:pPr>
  </w:style>
  <w:style w:type="paragraph" w:styleId="BodyText">
    <w:name w:val="Body Text"/>
    <w:basedOn w:val="Normal"/>
    <w:link w:val="BodyTextChar"/>
    <w:unhideWhenUsed/>
    <w:rsid w:val="006F1B30"/>
    <w:pPr>
      <w:spacing w:after="120"/>
    </w:pPr>
  </w:style>
  <w:style w:type="character" w:customStyle="1" w:styleId="BodyTextChar">
    <w:name w:val="Body Text Char"/>
    <w:basedOn w:val="DefaultParagraphFont"/>
    <w:link w:val="BodyText"/>
    <w:rsid w:val="006F1B30"/>
    <w:rPr>
      <w:rFonts w:ascii="Times New Roman" w:eastAsia="Times New Roman" w:hAnsi="Times New Roman" w:cs="Times New Roman"/>
      <w:sz w:val="20"/>
      <w:szCs w:val="20"/>
    </w:rPr>
  </w:style>
  <w:style w:type="character" w:styleId="Hyperlink">
    <w:name w:val="Hyperlink"/>
    <w:rsid w:val="00DF7055"/>
    <w:rPr>
      <w:color w:val="0000FF"/>
      <w:u w:val="single"/>
    </w:rPr>
  </w:style>
  <w:style w:type="paragraph" w:customStyle="1" w:styleId="CRCoverPage">
    <w:name w:val="CR Cover Page"/>
    <w:rsid w:val="00147405"/>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0" ma:contentTypeDescription="Create a new document." ma:contentTypeScope="" ma:versionID="0efcbeb876281d9c30568a8d3a96c2ed">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c98c2d34f2517c4bc781941c062682ed"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10422E6-F9B1-4C91-B4A0-C0F21847673B}">
  <ds:schemaRefs>
    <ds:schemaRef ds:uri="http://schemas.microsoft.com/sharepoint/v3/contenttype/forms"/>
  </ds:schemaRefs>
</ds:datastoreItem>
</file>

<file path=customXml/itemProps2.xml><?xml version="1.0" encoding="utf-8"?>
<ds:datastoreItem xmlns:ds="http://schemas.openxmlformats.org/officeDocument/2006/customXml" ds:itemID="{6C58ECA8-8E71-4073-B01F-28E7200C2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2E4FDA-ADF3-48C6-9789-3652A48F051E}">
  <ds:schemaRefs>
    <ds:schemaRef ds:uri="http://www.w3.org/XML/1998/namespace"/>
    <ds:schemaRef ds:uri="http://purl.org/dc/elements/1.1/"/>
    <ds:schemaRef ds:uri="b78ce9eb-5c7b-4813-a240-715ccd771d3b"/>
    <ds:schemaRef ds:uri="http://schemas.openxmlformats.org/package/2006/metadata/core-properties"/>
    <ds:schemaRef ds:uri="http://schemas.microsoft.com/office/2006/documentManagement/types"/>
    <ds:schemaRef ds:uri="http://purl.org/dc/terms/"/>
    <ds:schemaRef ds:uri="http://purl.org/dc/dcmitype/"/>
    <ds:schemaRef ds:uri="http://schemas.microsoft.com/office/infopath/2007/PartnerControls"/>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1995</Words>
  <Characters>11373</Characters>
  <Application>Microsoft Office Word</Application>
  <DocSecurity>0</DocSecurity>
  <Lines>94</Lines>
  <Paragraphs>26</Paragraphs>
  <ScaleCrop>false</ScaleCrop>
  <Company>Vodafone</Company>
  <LinksUpToDate>false</LinksUpToDate>
  <CharactersWithSpaces>13342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22</dc:creator>
  <cp:keywords/>
  <dc:description/>
  <cp:lastModifiedBy>Pudney, Chris, Vodafone Group 22</cp:lastModifiedBy>
  <cp:revision>2</cp:revision>
  <dcterms:created xsi:type="dcterms:W3CDTF">2020-01-07T14:56:00Z</dcterms:created>
  <dcterms:modified xsi:type="dcterms:W3CDTF">2020-01-07T14:56:00Z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iteId">
    <vt:lpwstr>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2020-01-07T14:55:32.9978039Z</vt:lpwstr>
  </property>
  <property fmtid="{D5CDD505-2E9C-101B-9397-08002B2CF9AE}" pid="7" name="MSIP_Label_17da11e7-ad83-4459-98c6-12a88e2eac78_Name">
    <vt:lpwstr>Non-Vodafone</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Non-Vodafone</vt:lpwstr>
  </property>
</Properties>
</file>